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5091" w:type="dxa"/>
        <w:tblInd w:w="0" w:type="dxa"/>
        <w:tblLayout w:type="fixed"/>
        <w:tblCellMar>
          <w:top w:w="0" w:type="dxa"/>
          <w:left w:w="0" w:type="dxa"/>
          <w:bottom w:w="0" w:type="dxa"/>
          <w:right w:w="0" w:type="dxa"/>
        </w:tblCellMar>
      </w:tblPr>
      <w:tblGrid>
        <w:gridCol w:w="1122"/>
        <w:gridCol w:w="1681"/>
        <w:gridCol w:w="5343"/>
        <w:gridCol w:w="760"/>
        <w:gridCol w:w="2083"/>
        <w:gridCol w:w="761"/>
        <w:gridCol w:w="1732"/>
        <w:gridCol w:w="672"/>
        <w:gridCol w:w="36"/>
        <w:gridCol w:w="851"/>
        <w:gridCol w:w="50"/>
      </w:tblGrid>
      <w:tr>
        <w:tblPrEx>
          <w:tblCellMar>
            <w:top w:w="0" w:type="dxa"/>
            <w:left w:w="0" w:type="dxa"/>
            <w:bottom w:w="0" w:type="dxa"/>
            <w:right w:w="0" w:type="dxa"/>
          </w:tblCellMar>
        </w:tblPrEx>
        <w:trPr>
          <w:gridAfter w:val="1"/>
          <w:wAfter w:w="50" w:type="dxa"/>
          <w:trHeight w:val="936" w:hRule="atLeast"/>
        </w:trPr>
        <w:tc>
          <w:tcPr>
            <w:tcW w:w="15041" w:type="dxa"/>
            <w:gridSpan w:val="10"/>
            <w:tcBorders>
              <w:top w:val="nil"/>
              <w:left w:val="nil"/>
              <w:bottom w:val="nil"/>
              <w:right w:val="nil"/>
            </w:tcBorders>
            <w:tcMar>
              <w:top w:w="15" w:type="dxa"/>
              <w:left w:w="15" w:type="dxa"/>
              <w:right w:w="15" w:type="dxa"/>
            </w:tcMar>
            <w:vAlign w:val="center"/>
          </w:tcPr>
          <w:p>
            <w:pPr>
              <w:tabs>
                <w:tab w:val="left" w:pos="12991"/>
              </w:tabs>
              <w:jc w:val="center"/>
              <w:textAlignment w:val="center"/>
              <w:rPr>
                <w:rFonts w:ascii="华文中宋" w:hAnsi="华文中宋" w:eastAsia="华文中宋" w:cs="仿宋"/>
                <w:sz w:val="44"/>
                <w:szCs w:val="44"/>
              </w:rPr>
            </w:pPr>
            <w:r>
              <w:rPr>
                <w:rFonts w:hint="eastAsia" w:ascii="华文中宋" w:hAnsi="华文中宋" w:eastAsia="华文中宋" w:cs="仿宋"/>
                <w:sz w:val="44"/>
                <w:szCs w:val="44"/>
              </w:rPr>
              <w:t xml:space="preserve"> </w:t>
            </w:r>
            <w:r>
              <w:rPr>
                <w:rFonts w:hint="eastAsia" w:ascii="华文中宋" w:hAnsi="华文中宋" w:eastAsia="华文中宋" w:cs="仿宋"/>
                <w:sz w:val="44"/>
                <w:szCs w:val="44"/>
                <w:lang w:eastAsia="zh-CN"/>
              </w:rPr>
              <w:t>洛阳市</w:t>
            </w:r>
            <w:r>
              <w:rPr>
                <w:rFonts w:hint="eastAsia" w:ascii="华文中宋" w:hAnsi="华文中宋" w:eastAsia="华文中宋" w:cs="仿宋"/>
                <w:sz w:val="44"/>
                <w:szCs w:val="44"/>
              </w:rPr>
              <w:t>产前筛查技术服务机构</w:t>
            </w:r>
            <w:r>
              <w:rPr>
                <w:rFonts w:hint="eastAsia" w:ascii="华文中宋" w:hAnsi="华文中宋" w:eastAsia="华文中宋" w:cs="仿宋"/>
                <w:sz w:val="44"/>
                <w:szCs w:val="44"/>
                <w:lang w:eastAsia="zh-CN"/>
              </w:rPr>
              <w:t>现场评估标准</w:t>
            </w:r>
            <w:r>
              <w:rPr>
                <w:rFonts w:hint="eastAsia" w:ascii="华文中宋" w:hAnsi="华文中宋" w:eastAsia="华文中宋" w:cs="仿宋"/>
                <w:sz w:val="44"/>
                <w:szCs w:val="44"/>
              </w:rPr>
              <w:t>（试行）</w:t>
            </w:r>
          </w:p>
        </w:tc>
      </w:tr>
      <w:tr>
        <w:tblPrEx>
          <w:tblCellMar>
            <w:top w:w="0" w:type="dxa"/>
            <w:left w:w="0" w:type="dxa"/>
            <w:bottom w:w="0" w:type="dxa"/>
            <w:right w:w="0" w:type="dxa"/>
          </w:tblCellMar>
        </w:tblPrEx>
        <w:trPr>
          <w:gridAfter w:val="1"/>
          <w:wAfter w:w="50" w:type="dxa"/>
          <w:trHeight w:val="596" w:hRule="atLeast"/>
        </w:trPr>
        <w:tc>
          <w:tcPr>
            <w:tcW w:w="15041" w:type="dxa"/>
            <w:gridSpan w:val="10"/>
            <w:tcBorders>
              <w:top w:val="nil"/>
              <w:left w:val="nil"/>
              <w:bottom w:val="single" w:color="auto" w:sz="4" w:space="0"/>
              <w:right w:val="nil"/>
            </w:tcBorders>
            <w:tcMar>
              <w:top w:w="15" w:type="dxa"/>
              <w:left w:w="15" w:type="dxa"/>
              <w:right w:w="15" w:type="dxa"/>
            </w:tcMar>
            <w:vAlign w:val="center"/>
          </w:tcPr>
          <w:p>
            <w:pPr>
              <w:textAlignment w:val="center"/>
              <w:rPr>
                <w:rFonts w:cs="仿宋" w:asciiTheme="minorEastAsia" w:hAnsiTheme="minorEastAsia" w:eastAsiaTheme="minorEastAsia"/>
                <w:b/>
                <w:sz w:val="28"/>
                <w:szCs w:val="28"/>
              </w:rPr>
            </w:pPr>
            <w:r>
              <w:rPr>
                <w:rFonts w:hint="eastAsia" w:ascii="仿宋" w:hAnsi="仿宋" w:eastAsia="仿宋" w:cs="仿宋"/>
                <w:b/>
                <w:sz w:val="28"/>
                <w:szCs w:val="28"/>
              </w:rPr>
              <w:t xml:space="preserve">   </w:t>
            </w:r>
            <w:r>
              <w:rPr>
                <w:rFonts w:hint="eastAsia" w:cs="仿宋" w:asciiTheme="minorEastAsia" w:hAnsiTheme="minorEastAsia" w:eastAsiaTheme="minorEastAsia"/>
                <w:b/>
                <w:sz w:val="28"/>
                <w:szCs w:val="28"/>
              </w:rPr>
              <w:t xml:space="preserve">申请机构：                                                                     </w:t>
            </w:r>
          </w:p>
        </w:tc>
      </w:tr>
      <w:tr>
        <w:tblPrEx>
          <w:tblCellMar>
            <w:top w:w="0" w:type="dxa"/>
            <w:left w:w="0" w:type="dxa"/>
            <w:bottom w:w="0" w:type="dxa"/>
            <w:right w:w="0" w:type="dxa"/>
          </w:tblCellMar>
        </w:tblPrEx>
        <w:trPr>
          <w:gridAfter w:val="1"/>
          <w:wAfter w:w="50" w:type="dxa"/>
          <w:trHeight w:val="437" w:hRule="atLeast"/>
        </w:trPr>
        <w:tc>
          <w:tcPr>
            <w:tcW w:w="112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textAlignment w:val="center"/>
              <w:rPr>
                <w:rFonts w:ascii="黑体" w:hAnsi="黑体" w:eastAsia="黑体" w:cs="仿宋"/>
              </w:rPr>
            </w:pPr>
            <w:r>
              <w:rPr>
                <w:rFonts w:hint="eastAsia" w:ascii="黑体" w:hAnsi="黑体" w:eastAsia="黑体" w:cs="仿宋"/>
              </w:rPr>
              <w:t>项目</w:t>
            </w:r>
          </w:p>
        </w:tc>
        <w:tc>
          <w:tcPr>
            <w:tcW w:w="1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textAlignment w:val="center"/>
              <w:rPr>
                <w:rFonts w:ascii="黑体" w:hAnsi="黑体" w:eastAsia="黑体" w:cs="仿宋"/>
              </w:rPr>
            </w:pPr>
            <w:r>
              <w:rPr>
                <w:rFonts w:hint="eastAsia" w:ascii="黑体" w:hAnsi="黑体" w:eastAsia="黑体" w:cs="仿宋"/>
              </w:rPr>
              <w:t>评审内容</w:t>
            </w:r>
          </w:p>
        </w:tc>
        <w:tc>
          <w:tcPr>
            <w:tcW w:w="53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textAlignment w:val="center"/>
              <w:rPr>
                <w:rFonts w:ascii="黑体" w:hAnsi="黑体" w:eastAsia="黑体" w:cs="仿宋"/>
              </w:rPr>
            </w:pPr>
            <w:r>
              <w:rPr>
                <w:rFonts w:hint="eastAsia" w:ascii="黑体" w:hAnsi="黑体" w:eastAsia="黑体" w:cs="仿宋"/>
              </w:rPr>
              <w:t>评审要点</w:t>
            </w:r>
          </w:p>
        </w:tc>
        <w:tc>
          <w:tcPr>
            <w:tcW w:w="284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textAlignment w:val="center"/>
              <w:rPr>
                <w:rFonts w:ascii="黑体" w:hAnsi="黑体" w:eastAsia="黑体" w:cs="仿宋"/>
              </w:rPr>
            </w:pPr>
            <w:r>
              <w:rPr>
                <w:rFonts w:hint="eastAsia" w:ascii="黑体" w:hAnsi="黑体" w:eastAsia="黑体" w:cs="仿宋"/>
              </w:rPr>
              <w:t>评审方法</w:t>
            </w:r>
          </w:p>
        </w:tc>
        <w:tc>
          <w:tcPr>
            <w:tcW w:w="249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textAlignment w:val="center"/>
              <w:rPr>
                <w:rFonts w:ascii="黑体" w:hAnsi="黑体" w:eastAsia="黑体" w:cs="仿宋"/>
              </w:rPr>
            </w:pPr>
            <w:r>
              <w:rPr>
                <w:rFonts w:hint="eastAsia" w:ascii="黑体" w:hAnsi="黑体" w:eastAsia="黑体" w:cs="仿宋"/>
              </w:rPr>
              <w:t>评分标准</w:t>
            </w:r>
          </w:p>
        </w:tc>
        <w:tc>
          <w:tcPr>
            <w:tcW w:w="708"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textAlignment w:val="center"/>
              <w:rPr>
                <w:rFonts w:ascii="黑体" w:hAnsi="黑体" w:eastAsia="黑体" w:cs="仿宋"/>
              </w:rPr>
            </w:pPr>
            <w:r>
              <w:rPr>
                <w:rFonts w:hint="eastAsia" w:ascii="黑体" w:hAnsi="黑体" w:eastAsia="黑体" w:cs="仿宋"/>
              </w:rPr>
              <w:t>分值</w:t>
            </w:r>
          </w:p>
        </w:tc>
        <w:tc>
          <w:tcPr>
            <w:tcW w:w="85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textAlignment w:val="center"/>
              <w:rPr>
                <w:rFonts w:ascii="黑体" w:hAnsi="黑体" w:eastAsia="黑体" w:cs="仿宋"/>
              </w:rPr>
            </w:pPr>
            <w:r>
              <w:rPr>
                <w:rFonts w:hint="eastAsia" w:ascii="黑体" w:hAnsi="黑体" w:eastAsia="黑体" w:cs="仿宋"/>
              </w:rPr>
              <w:t>得分</w:t>
            </w:r>
          </w:p>
        </w:tc>
      </w:tr>
      <w:tr>
        <w:tblPrEx>
          <w:tblCellMar>
            <w:top w:w="0" w:type="dxa"/>
            <w:left w:w="0" w:type="dxa"/>
            <w:bottom w:w="0" w:type="dxa"/>
            <w:right w:w="0" w:type="dxa"/>
          </w:tblCellMar>
        </w:tblPrEx>
        <w:trPr>
          <w:gridAfter w:val="1"/>
          <w:wAfter w:w="50" w:type="dxa"/>
          <w:trHeight w:val="437" w:hRule="atLeast"/>
        </w:trPr>
        <w:tc>
          <w:tcPr>
            <w:tcW w:w="1122"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textAlignment w:val="center"/>
              <w:rPr>
                <w:rFonts w:hint="eastAsia" w:ascii="仿宋" w:hAnsi="仿宋" w:eastAsia="仿宋" w:cs="仿宋"/>
                <w:sz w:val="18"/>
                <w:szCs w:val="18"/>
                <w:lang w:eastAsia="zh-CN"/>
              </w:rPr>
            </w:pPr>
            <w:r>
              <w:rPr>
                <w:rFonts w:hint="eastAsia" w:ascii="仿宋" w:hAnsi="仿宋" w:eastAsia="仿宋" w:cs="仿宋"/>
                <w:sz w:val="18"/>
                <w:szCs w:val="18"/>
              </w:rPr>
              <w:t>机构资质</w:t>
            </w:r>
          </w:p>
          <w:p>
            <w:pPr>
              <w:jc w:val="center"/>
              <w:textAlignment w:val="center"/>
              <w:rPr>
                <w:rFonts w:ascii="仿宋" w:hAnsi="仿宋" w:eastAsia="仿宋" w:cs="仿宋"/>
                <w:b/>
              </w:rPr>
            </w:pPr>
            <w:r>
              <w:rPr>
                <w:rFonts w:hint="eastAsia" w:ascii="仿宋" w:hAnsi="仿宋" w:eastAsia="仿宋" w:cs="仿宋"/>
                <w:sz w:val="18"/>
                <w:szCs w:val="18"/>
              </w:rPr>
              <w:t>（5分）</w:t>
            </w:r>
          </w:p>
        </w:tc>
        <w:tc>
          <w:tcPr>
            <w:tcW w:w="1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1.原则上应为县级或二级以上医疗保健机构</w:t>
            </w:r>
          </w:p>
        </w:tc>
        <w:tc>
          <w:tcPr>
            <w:tcW w:w="53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80" w:lineRule="exact"/>
              <w:textAlignment w:val="center"/>
              <w:rPr>
                <w:rFonts w:ascii="仿宋" w:hAnsi="仿宋" w:eastAsia="仿宋" w:cs="仿宋"/>
                <w:b/>
                <w:color w:val="000000" w:themeColor="text1"/>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具有有效《医疗机构执业许可证》、《母婴保健技术服务执业许可证》、产前筛查机构设置规划文件；设有承担产前筛查技术服务的妇产科门诊、临床咨询室、超声影像室、生化免疫实验室、健康教育室（宣教室）、信息管理科等部门</w:t>
            </w:r>
          </w:p>
        </w:tc>
        <w:tc>
          <w:tcPr>
            <w:tcW w:w="284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textAlignment w:val="center"/>
              <w:rPr>
                <w:rFonts w:ascii="仿宋" w:hAnsi="仿宋" w:eastAsia="仿宋" w:cs="仿宋"/>
                <w:b/>
                <w:color w:val="000000" w:themeColor="text1"/>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查看《医疗机构执业许可证》、有关文件</w:t>
            </w:r>
          </w:p>
        </w:tc>
        <w:tc>
          <w:tcPr>
            <w:tcW w:w="249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textAlignment w:val="center"/>
              <w:rPr>
                <w:rFonts w:ascii="仿宋" w:hAnsi="仿宋" w:eastAsia="仿宋" w:cs="仿宋"/>
                <w:b/>
                <w:color w:val="000000" w:themeColor="text1"/>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一票否决</w:t>
            </w:r>
          </w:p>
        </w:tc>
        <w:tc>
          <w:tcPr>
            <w:tcW w:w="708"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tabs>
                <w:tab w:val="left" w:pos="284"/>
              </w:tabs>
              <w:rPr>
                <w:rFonts w:ascii="仿宋" w:hAnsi="仿宋" w:eastAsia="仿宋" w:cs="仿宋"/>
                <w:b/>
                <w:color w:val="000000" w:themeColor="text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tabs>
                <w:tab w:val="left" w:pos="284"/>
              </w:tabs>
              <w:rPr>
                <w:rFonts w:ascii="仿宋" w:hAnsi="仿宋" w:eastAsia="仿宋" w:cs="仿宋"/>
                <w:b/>
                <w:color w:val="000000" w:themeColor="text1"/>
                <w14:textFill>
                  <w14:solidFill>
                    <w14:schemeClr w14:val="tx1"/>
                  </w14:solidFill>
                </w14:textFill>
              </w:rPr>
            </w:pPr>
            <w:r>
              <w:rPr>
                <w:rFonts w:hint="eastAsia" w:ascii="仿宋" w:hAnsi="仿宋" w:eastAsia="仿宋" w:cs="仿宋"/>
                <w:b/>
                <w:color w:val="000000" w:themeColor="text1"/>
                <w14:textFill>
                  <w14:solidFill>
                    <w14:schemeClr w14:val="tx1"/>
                  </w14:solidFill>
                </w14:textFill>
              </w:rPr>
              <w:tab/>
            </w:r>
          </w:p>
        </w:tc>
      </w:tr>
      <w:tr>
        <w:tblPrEx>
          <w:tblCellMar>
            <w:top w:w="0" w:type="dxa"/>
            <w:left w:w="0" w:type="dxa"/>
            <w:bottom w:w="0" w:type="dxa"/>
            <w:right w:w="0" w:type="dxa"/>
          </w:tblCellMar>
        </w:tblPrEx>
        <w:trPr>
          <w:gridAfter w:val="1"/>
          <w:wAfter w:w="50" w:type="dxa"/>
          <w:trHeight w:val="710" w:hRule="atLeast"/>
        </w:trPr>
        <w:tc>
          <w:tcPr>
            <w:tcW w:w="112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textAlignment w:val="center"/>
              <w:rPr>
                <w:rFonts w:ascii="仿宋" w:hAnsi="仿宋" w:eastAsia="仿宋" w:cs="仿宋"/>
                <w:b/>
              </w:rPr>
            </w:pPr>
          </w:p>
        </w:tc>
        <w:tc>
          <w:tcPr>
            <w:tcW w:w="1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textAlignment w:val="center"/>
              <w:rPr>
                <w:rFonts w:ascii="仿宋" w:hAnsi="仿宋" w:eastAsia="仿宋" w:cs="仿宋"/>
                <w:b/>
                <w:color w:val="000000" w:themeColor="text1"/>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2.与产前诊断机构建立工作联系</w:t>
            </w:r>
          </w:p>
        </w:tc>
        <w:tc>
          <w:tcPr>
            <w:tcW w:w="53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textAlignment w:val="center"/>
              <w:rPr>
                <w:rFonts w:ascii="仿宋" w:hAnsi="仿宋" w:eastAsia="仿宋" w:cs="仿宋"/>
                <w:b/>
                <w:color w:val="000000" w:themeColor="text1"/>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与产前诊断机构签订后续诊断协议</w:t>
            </w:r>
          </w:p>
        </w:tc>
        <w:tc>
          <w:tcPr>
            <w:tcW w:w="284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textAlignment w:val="center"/>
              <w:rPr>
                <w:rFonts w:ascii="仿宋" w:hAnsi="仿宋" w:eastAsia="仿宋" w:cs="仿宋"/>
                <w:b/>
                <w:color w:val="000000" w:themeColor="text1"/>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查看协议文件</w:t>
            </w:r>
          </w:p>
        </w:tc>
        <w:tc>
          <w:tcPr>
            <w:tcW w:w="249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textAlignment w:val="center"/>
              <w:rPr>
                <w:rFonts w:ascii="仿宋" w:hAnsi="仿宋" w:eastAsia="仿宋" w:cs="仿宋"/>
                <w:b/>
                <w:color w:val="000000" w:themeColor="text1"/>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签订协议5分</w:t>
            </w:r>
          </w:p>
        </w:tc>
        <w:tc>
          <w:tcPr>
            <w:tcW w:w="708"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b/>
                <w:color w:val="000000" w:themeColor="text1"/>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5</w:t>
            </w:r>
          </w:p>
        </w:tc>
        <w:tc>
          <w:tcPr>
            <w:tcW w:w="85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b/>
                <w:color w:val="000000" w:themeColor="text1"/>
                <w14:textFill>
                  <w14:solidFill>
                    <w14:schemeClr w14:val="tx1"/>
                  </w14:solidFill>
                </w14:textFill>
              </w:rPr>
            </w:pPr>
          </w:p>
        </w:tc>
      </w:tr>
      <w:tr>
        <w:tblPrEx>
          <w:tblCellMar>
            <w:top w:w="0" w:type="dxa"/>
            <w:left w:w="0" w:type="dxa"/>
            <w:bottom w:w="0" w:type="dxa"/>
            <w:right w:w="0" w:type="dxa"/>
          </w:tblCellMar>
        </w:tblPrEx>
        <w:trPr>
          <w:gridAfter w:val="1"/>
          <w:wAfter w:w="50" w:type="dxa"/>
          <w:trHeight w:val="1049" w:hRule="atLeast"/>
        </w:trPr>
        <w:tc>
          <w:tcPr>
            <w:tcW w:w="1122"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jc w:val="center"/>
              <w:textAlignment w:val="center"/>
              <w:rPr>
                <w:rFonts w:ascii="仿宋" w:hAnsi="仿宋" w:eastAsia="仿宋" w:cs="仿宋"/>
                <w:sz w:val="18"/>
                <w:szCs w:val="18"/>
              </w:rPr>
            </w:pPr>
            <w:r>
              <w:rPr>
                <w:rFonts w:hint="eastAsia" w:ascii="仿宋" w:hAnsi="仿宋" w:eastAsia="仿宋" w:cs="仿宋"/>
                <w:sz w:val="18"/>
                <w:szCs w:val="18"/>
              </w:rPr>
              <w:t>组织设置</w:t>
            </w:r>
          </w:p>
          <w:p>
            <w:pPr>
              <w:jc w:val="center"/>
              <w:textAlignment w:val="center"/>
              <w:rPr>
                <w:rFonts w:ascii="仿宋" w:hAnsi="仿宋" w:eastAsia="仿宋" w:cs="仿宋"/>
                <w:b/>
              </w:rPr>
            </w:pPr>
            <w:r>
              <w:rPr>
                <w:rFonts w:hint="eastAsia" w:ascii="仿宋" w:hAnsi="仿宋" w:eastAsia="仿宋" w:cs="仿宋"/>
                <w:sz w:val="18"/>
                <w:szCs w:val="18"/>
              </w:rPr>
              <w:t>（10分）</w:t>
            </w:r>
          </w:p>
        </w:tc>
        <w:tc>
          <w:tcPr>
            <w:tcW w:w="1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0" w:lineRule="atLeast"/>
              <w:jc w:val="both"/>
              <w:rPr>
                <w:rFonts w:ascii="仿宋" w:hAnsi="仿宋" w:eastAsia="仿宋" w:cs="仿宋"/>
                <w:b/>
                <w:color w:val="000000" w:themeColor="text1"/>
                <w14:textFill>
                  <w14:solidFill>
                    <w14:schemeClr w14:val="tx1"/>
                  </w14:solidFill>
                </w14:textFill>
              </w:rPr>
            </w:pPr>
            <w:r>
              <w:rPr>
                <w:rFonts w:hint="eastAsia" w:ascii="仿宋" w:hAnsi="仿宋" w:eastAsia="仿宋" w:cs="仿宋"/>
                <w:color w:val="000000" w:themeColor="text1"/>
                <w:sz w:val="20"/>
                <w:szCs w:val="21"/>
                <w14:textFill>
                  <w14:solidFill>
                    <w14:schemeClr w14:val="tx1"/>
                  </w14:solidFill>
                </w14:textFill>
              </w:rPr>
              <w:t>1.设置产前筛查诊疗组织,明确组织架构，设负责人1名</w:t>
            </w:r>
          </w:p>
        </w:tc>
        <w:tc>
          <w:tcPr>
            <w:tcW w:w="53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有设立相关文件，负责人由副高级以上执业医师担任，且取得产前筛查技术服务资质</w:t>
            </w:r>
          </w:p>
        </w:tc>
        <w:tc>
          <w:tcPr>
            <w:tcW w:w="284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查阅相关文件、查看人员资质及职责分工</w:t>
            </w:r>
          </w:p>
        </w:tc>
        <w:tc>
          <w:tcPr>
            <w:tcW w:w="249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textAlignment w:val="center"/>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1.下发红头文件</w:t>
            </w:r>
            <w:r>
              <w:rPr>
                <w:rFonts w:hint="eastAsia" w:ascii="仿宋" w:hAnsi="仿宋" w:eastAsia="仿宋" w:cs="仿宋"/>
                <w:color w:val="000000" w:themeColor="text1"/>
                <w:sz w:val="20"/>
                <w:szCs w:val="20"/>
                <w:lang w:val="en-US" w:eastAsia="zh-CN"/>
                <w14:textFill>
                  <w14:solidFill>
                    <w14:schemeClr w14:val="tx1"/>
                  </w14:solidFill>
                </w14:textFill>
              </w:rPr>
              <w:t>2</w:t>
            </w:r>
            <w:r>
              <w:rPr>
                <w:rFonts w:hint="eastAsia" w:ascii="仿宋" w:hAnsi="仿宋" w:eastAsia="仿宋" w:cs="仿宋"/>
                <w:color w:val="000000" w:themeColor="text1"/>
                <w:sz w:val="20"/>
                <w:szCs w:val="20"/>
                <w14:textFill>
                  <w14:solidFill>
                    <w14:schemeClr w14:val="tx1"/>
                  </w14:solidFill>
                </w14:textFill>
              </w:rPr>
              <w:t>分；</w:t>
            </w:r>
          </w:p>
          <w:p>
            <w:pPr>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2.成员结构符合要求、职责明确</w:t>
            </w:r>
            <w:r>
              <w:rPr>
                <w:rFonts w:hint="eastAsia" w:ascii="仿宋" w:hAnsi="仿宋" w:eastAsia="仿宋" w:cs="仿宋"/>
                <w:color w:val="000000" w:themeColor="text1"/>
                <w:sz w:val="20"/>
                <w:szCs w:val="20"/>
                <w:lang w:val="en-US" w:eastAsia="zh-CN"/>
                <w14:textFill>
                  <w14:solidFill>
                    <w14:schemeClr w14:val="tx1"/>
                  </w14:solidFill>
                </w14:textFill>
              </w:rPr>
              <w:t>2</w:t>
            </w:r>
            <w:r>
              <w:rPr>
                <w:rFonts w:hint="eastAsia" w:ascii="仿宋" w:hAnsi="仿宋" w:eastAsia="仿宋" w:cs="仿宋"/>
                <w:color w:val="000000" w:themeColor="text1"/>
                <w:sz w:val="20"/>
                <w:szCs w:val="20"/>
                <w14:textFill>
                  <w14:solidFill>
                    <w14:schemeClr w14:val="tx1"/>
                  </w14:solidFill>
                </w14:textFill>
              </w:rPr>
              <w:t>分</w:t>
            </w:r>
          </w:p>
        </w:tc>
        <w:tc>
          <w:tcPr>
            <w:tcW w:w="708"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textAlignment w:val="center"/>
              <w:rPr>
                <w:rFonts w:hint="default" w:ascii="仿宋" w:hAnsi="仿宋" w:eastAsia="仿宋" w:cs="仿宋"/>
                <w:b/>
                <w:color w:val="000000" w:themeColor="text1"/>
                <w:lang w:val="en-US" w:eastAsia="zh-CN"/>
                <w14:textFill>
                  <w14:solidFill>
                    <w14:schemeClr w14:val="tx1"/>
                  </w14:solidFill>
                </w14:textFill>
              </w:rPr>
            </w:pPr>
            <w:r>
              <w:rPr>
                <w:rFonts w:hint="eastAsia" w:ascii="仿宋" w:hAnsi="仿宋" w:eastAsia="仿宋" w:cs="仿宋"/>
                <w:color w:val="000000" w:themeColor="text1"/>
                <w:sz w:val="20"/>
                <w:szCs w:val="21"/>
                <w14:textFill>
                  <w14:solidFill>
                    <w14:schemeClr w14:val="tx1"/>
                  </w14:solidFill>
                </w14:textFill>
              </w:rPr>
              <w:t>5</w:t>
            </w:r>
          </w:p>
        </w:tc>
        <w:tc>
          <w:tcPr>
            <w:tcW w:w="851" w:type="dxa"/>
            <w:tcBorders>
              <w:top w:val="single" w:color="auto" w:sz="4" w:space="0"/>
              <w:left w:val="single" w:color="auto" w:sz="4" w:space="0"/>
              <w:right w:val="single" w:color="auto" w:sz="4" w:space="0"/>
            </w:tcBorders>
            <w:tcMar>
              <w:top w:w="15" w:type="dxa"/>
              <w:left w:w="15" w:type="dxa"/>
              <w:right w:w="15" w:type="dxa"/>
            </w:tcMar>
            <w:vAlign w:val="center"/>
          </w:tcPr>
          <w:p>
            <w:pPr>
              <w:jc w:val="center"/>
              <w:textAlignment w:val="center"/>
              <w:rPr>
                <w:rFonts w:ascii="仿宋" w:hAnsi="仿宋" w:eastAsia="仿宋" w:cs="仿宋"/>
                <w:b/>
                <w:color w:val="000000" w:themeColor="text1"/>
                <w14:textFill>
                  <w14:solidFill>
                    <w14:schemeClr w14:val="tx1"/>
                  </w14:solidFill>
                </w14:textFill>
              </w:rPr>
            </w:pPr>
          </w:p>
        </w:tc>
      </w:tr>
      <w:tr>
        <w:tblPrEx>
          <w:tblCellMar>
            <w:top w:w="0" w:type="dxa"/>
            <w:left w:w="0" w:type="dxa"/>
            <w:bottom w:w="0" w:type="dxa"/>
            <w:right w:w="0" w:type="dxa"/>
          </w:tblCellMar>
        </w:tblPrEx>
        <w:trPr>
          <w:gridAfter w:val="1"/>
          <w:wAfter w:w="50" w:type="dxa"/>
          <w:trHeight w:val="828" w:hRule="atLeast"/>
        </w:trPr>
        <w:tc>
          <w:tcPr>
            <w:tcW w:w="1122"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jc w:val="center"/>
              <w:textAlignment w:val="center"/>
              <w:rPr>
                <w:rFonts w:hint="eastAsia" w:ascii="仿宋" w:hAnsi="仿宋" w:eastAsia="仿宋" w:cs="仿宋"/>
                <w:sz w:val="18"/>
                <w:szCs w:val="18"/>
              </w:rPr>
            </w:pPr>
          </w:p>
        </w:tc>
        <w:tc>
          <w:tcPr>
            <w:tcW w:w="1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0" w:lineRule="atLeast"/>
              <w:rPr>
                <w:rFonts w:hint="eastAsia" w:ascii="仿宋" w:hAnsi="仿宋" w:eastAsia="仿宋" w:cs="仿宋"/>
                <w:color w:val="000000" w:themeColor="text1"/>
                <w:sz w:val="20"/>
                <w:szCs w:val="21"/>
                <w:lang w:val="en-US" w:eastAsia="zh-CN" w:bidi="ar-SA"/>
                <w14:textFill>
                  <w14:solidFill>
                    <w14:schemeClr w14:val="tx1"/>
                  </w14:solidFill>
                </w14:textFill>
              </w:rPr>
            </w:pPr>
            <w:r>
              <w:rPr>
                <w:rFonts w:hint="eastAsia" w:ascii="仿宋" w:hAnsi="仿宋" w:eastAsia="仿宋" w:cs="仿宋"/>
                <w:color w:val="000000" w:themeColor="text1"/>
                <w:sz w:val="20"/>
                <w:szCs w:val="21"/>
                <w14:textFill>
                  <w14:solidFill>
                    <w14:schemeClr w14:val="tx1"/>
                  </w14:solidFill>
                </w14:textFill>
              </w:rPr>
              <w:t>2.设有医学伦理委员会</w:t>
            </w:r>
          </w:p>
        </w:tc>
        <w:tc>
          <w:tcPr>
            <w:tcW w:w="53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textAlignment w:val="center"/>
              <w:rPr>
                <w:rFonts w:hint="eastAsia" w:ascii="仿宋" w:hAnsi="仿宋" w:eastAsia="仿宋" w:cs="仿宋"/>
                <w:color w:val="000000" w:themeColor="text1"/>
                <w:sz w:val="20"/>
                <w:szCs w:val="20"/>
                <w:lang w:val="en-US" w:eastAsia="zh-CN" w:bidi="ar-SA"/>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有成立医学伦理委员会文件</w:t>
            </w:r>
          </w:p>
        </w:tc>
        <w:tc>
          <w:tcPr>
            <w:tcW w:w="284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textAlignment w:val="center"/>
              <w:rPr>
                <w:rFonts w:hint="eastAsia" w:ascii="仿宋" w:hAnsi="仿宋" w:eastAsia="仿宋" w:cs="仿宋"/>
                <w:color w:val="000000" w:themeColor="text1"/>
                <w:sz w:val="20"/>
                <w:szCs w:val="20"/>
                <w:lang w:val="en-US" w:eastAsia="zh-CN" w:bidi="ar-SA"/>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查阅相关文件，伦理委员会成员职能及工作记录</w:t>
            </w:r>
          </w:p>
        </w:tc>
        <w:tc>
          <w:tcPr>
            <w:tcW w:w="249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0" w:lineRule="atLeast"/>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1.下发红头文件3分；</w:t>
            </w:r>
          </w:p>
          <w:p>
            <w:pPr>
              <w:spacing w:line="0" w:lineRule="atLeast"/>
              <w:rPr>
                <w:rFonts w:hint="eastAsia" w:ascii="仿宋" w:hAnsi="仿宋" w:eastAsia="仿宋" w:cs="仿宋"/>
                <w:color w:val="000000" w:themeColor="text1"/>
                <w:sz w:val="20"/>
                <w:szCs w:val="21"/>
                <w:lang w:val="en-US" w:eastAsia="zh-CN" w:bidi="ar-SA"/>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2.成员职责明确且有记录详实2分</w:t>
            </w:r>
          </w:p>
        </w:tc>
        <w:tc>
          <w:tcPr>
            <w:tcW w:w="708"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0" w:lineRule="atLeast"/>
              <w:jc w:val="center"/>
              <w:rPr>
                <w:rFonts w:hint="eastAsia" w:ascii="仿宋" w:hAnsi="仿宋" w:eastAsia="仿宋" w:cs="仿宋"/>
                <w:color w:val="000000" w:themeColor="text1"/>
                <w:sz w:val="20"/>
                <w:szCs w:val="21"/>
                <w:lang w:val="en-US" w:eastAsia="zh-CN" w:bidi="ar-SA"/>
                <w14:textFill>
                  <w14:solidFill>
                    <w14:schemeClr w14:val="tx1"/>
                  </w14:solidFill>
                </w14:textFill>
              </w:rPr>
            </w:pPr>
            <w:r>
              <w:rPr>
                <w:rFonts w:hint="eastAsia" w:ascii="仿宋" w:hAnsi="仿宋" w:eastAsia="仿宋" w:cs="仿宋"/>
                <w:color w:val="000000" w:themeColor="text1"/>
                <w:sz w:val="20"/>
                <w:szCs w:val="21"/>
                <w14:textFill>
                  <w14:solidFill>
                    <w14:schemeClr w14:val="tx1"/>
                  </w14:solidFill>
                </w14:textFill>
              </w:rPr>
              <w:t>5</w:t>
            </w:r>
          </w:p>
        </w:tc>
        <w:tc>
          <w:tcPr>
            <w:tcW w:w="851" w:type="dxa"/>
            <w:tcBorders>
              <w:top w:val="single" w:color="auto" w:sz="4" w:space="0"/>
              <w:left w:val="single" w:color="auto" w:sz="4" w:space="0"/>
              <w:right w:val="single" w:color="auto" w:sz="4" w:space="0"/>
            </w:tcBorders>
            <w:tcMar>
              <w:top w:w="15" w:type="dxa"/>
              <w:left w:w="15" w:type="dxa"/>
              <w:right w:w="15" w:type="dxa"/>
            </w:tcMar>
            <w:vAlign w:val="center"/>
          </w:tcPr>
          <w:p>
            <w:pPr>
              <w:jc w:val="center"/>
              <w:textAlignment w:val="center"/>
              <w:rPr>
                <w:rFonts w:ascii="仿宋" w:hAnsi="仿宋" w:eastAsia="仿宋" w:cs="仿宋"/>
                <w:b/>
                <w:color w:val="000000" w:themeColor="text1"/>
                <w14:textFill>
                  <w14:solidFill>
                    <w14:schemeClr w14:val="tx1"/>
                  </w14:solidFill>
                </w14:textFill>
              </w:rPr>
            </w:pPr>
          </w:p>
        </w:tc>
      </w:tr>
      <w:tr>
        <w:tblPrEx>
          <w:tblCellMar>
            <w:top w:w="0" w:type="dxa"/>
            <w:left w:w="0" w:type="dxa"/>
            <w:bottom w:w="0" w:type="dxa"/>
            <w:right w:w="0" w:type="dxa"/>
          </w:tblCellMar>
        </w:tblPrEx>
        <w:trPr>
          <w:gridAfter w:val="1"/>
          <w:wAfter w:w="50" w:type="dxa"/>
          <w:trHeight w:val="90" w:hRule="atLeast"/>
        </w:trPr>
        <w:tc>
          <w:tcPr>
            <w:tcW w:w="1122"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textAlignment w:val="center"/>
              <w:rPr>
                <w:rFonts w:hint="eastAsia" w:ascii="仿宋" w:hAnsi="仿宋" w:eastAsia="仿宋" w:cs="仿宋"/>
                <w:sz w:val="18"/>
                <w:szCs w:val="18"/>
                <w:lang w:eastAsia="zh-CN"/>
              </w:rPr>
            </w:pPr>
            <w:r>
              <w:rPr>
                <w:rFonts w:hint="eastAsia" w:ascii="仿宋" w:hAnsi="仿宋" w:eastAsia="仿宋" w:cs="仿宋"/>
                <w:sz w:val="18"/>
                <w:szCs w:val="18"/>
              </w:rPr>
              <w:t>人员配备</w:t>
            </w:r>
          </w:p>
          <w:p>
            <w:pPr>
              <w:jc w:val="center"/>
              <w:textAlignment w:val="center"/>
              <w:rPr>
                <w:rFonts w:ascii="仿宋" w:hAnsi="仿宋" w:eastAsia="仿宋" w:cs="仿宋"/>
                <w:sz w:val="18"/>
                <w:szCs w:val="18"/>
              </w:rPr>
            </w:pPr>
            <w:r>
              <w:rPr>
                <w:rFonts w:hint="eastAsia" w:ascii="仿宋" w:hAnsi="仿宋" w:eastAsia="仿宋" w:cs="仿宋"/>
                <w:sz w:val="18"/>
                <w:szCs w:val="18"/>
              </w:rPr>
              <w:t>（2分）</w:t>
            </w:r>
          </w:p>
        </w:tc>
        <w:tc>
          <w:tcPr>
            <w:tcW w:w="1681"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配备临床咨询、产前超声筛查、生化免疫和产前筛查技术专职管理人员</w:t>
            </w:r>
          </w:p>
        </w:tc>
        <w:tc>
          <w:tcPr>
            <w:tcW w:w="53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Style w:val="10"/>
                <w:rFonts w:hint="default"/>
                <w:color w:val="000000" w:themeColor="text1"/>
                <w:spacing w:val="-8"/>
                <w14:textFill>
                  <w14:solidFill>
                    <w14:schemeClr w14:val="tx1"/>
                  </w14:solidFill>
                </w14:textFill>
              </w:rPr>
            </w:pPr>
            <w:r>
              <w:rPr>
                <w:rFonts w:hint="eastAsia" w:ascii="仿宋" w:hAnsi="仿宋" w:eastAsia="仿宋" w:cs="仿宋"/>
                <w:color w:val="000000" w:themeColor="text1"/>
                <w:spacing w:val="-8"/>
                <w:sz w:val="20"/>
                <w:szCs w:val="20"/>
                <w14:textFill>
                  <w14:solidFill>
                    <w14:schemeClr w14:val="tx1"/>
                  </w14:solidFill>
                </w14:textFill>
              </w:rPr>
              <w:t>1.临床咨询：</w:t>
            </w:r>
            <w:r>
              <w:rPr>
                <w:rFonts w:hint="eastAsia" w:ascii="仿宋" w:hAnsi="仿宋" w:eastAsia="仿宋" w:cs="仿宋"/>
                <w:color w:val="000000" w:themeColor="text1"/>
                <w:spacing w:val="-8"/>
                <w:sz w:val="20"/>
                <w:szCs w:val="21"/>
                <w14:textFill>
                  <w14:solidFill>
                    <w14:schemeClr w14:val="tx1"/>
                  </w14:solidFill>
                </w14:textFill>
              </w:rPr>
              <w:t>配备至少2名大专以上学历或中级以上技术职称、从事临床咨询的妇产科执业医师，其中一名具有5年中级以上技术职称</w:t>
            </w:r>
          </w:p>
        </w:tc>
        <w:tc>
          <w:tcPr>
            <w:tcW w:w="2843"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查看相关人员《医师执业证书》、《专业职称证书》等材料；</w:t>
            </w:r>
          </w:p>
          <w:p>
            <w:pPr>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1"/>
                <w14:textFill>
                  <w14:solidFill>
                    <w14:schemeClr w14:val="tx1"/>
                  </w14:solidFill>
                </w14:textFill>
              </w:rPr>
              <w:t>查看产前筛查类别</w:t>
            </w:r>
            <w:r>
              <w:rPr>
                <w:rFonts w:hint="eastAsia" w:ascii="仿宋" w:hAnsi="仿宋" w:eastAsia="仿宋" w:cs="仿宋"/>
                <w:color w:val="000000" w:themeColor="text1"/>
                <w:sz w:val="20"/>
                <w:szCs w:val="20"/>
                <w14:textFill>
                  <w14:solidFill>
                    <w14:schemeClr w14:val="tx1"/>
                  </w14:solidFill>
                </w14:textFill>
              </w:rPr>
              <w:t>《母婴保健技术考核合格证书》、相关培训项目培训合格证等材料</w:t>
            </w:r>
          </w:p>
        </w:tc>
        <w:tc>
          <w:tcPr>
            <w:tcW w:w="2493"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一票否决</w:t>
            </w:r>
          </w:p>
        </w:tc>
        <w:tc>
          <w:tcPr>
            <w:tcW w:w="708"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textAlignment w:val="center"/>
              <w:rPr>
                <w:rFonts w:ascii="仿宋" w:hAnsi="仿宋" w:eastAsia="仿宋" w:cs="仿宋"/>
                <w:color w:val="000000" w:themeColor="text1"/>
                <w:sz w:val="20"/>
                <w:szCs w:val="20"/>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gridAfter w:val="1"/>
          <w:wAfter w:w="50" w:type="dxa"/>
          <w:trHeight w:val="1039" w:hRule="atLeast"/>
        </w:trPr>
        <w:tc>
          <w:tcPr>
            <w:tcW w:w="1122" w:type="dxa"/>
            <w:vMerge w:val="continue"/>
            <w:tcBorders>
              <w:top w:val="single" w:color="auto" w:sz="4" w:space="0"/>
              <w:left w:val="single" w:color="auto" w:sz="4" w:space="0"/>
              <w:right w:val="single" w:color="auto" w:sz="4" w:space="0"/>
            </w:tcBorders>
            <w:tcMar>
              <w:top w:w="15" w:type="dxa"/>
              <w:left w:w="15" w:type="dxa"/>
              <w:right w:w="15" w:type="dxa"/>
            </w:tcMar>
            <w:vAlign w:val="center"/>
          </w:tcPr>
          <w:p>
            <w:pPr>
              <w:jc w:val="center"/>
              <w:textAlignment w:val="center"/>
              <w:rPr>
                <w:rFonts w:ascii="仿宋" w:hAnsi="仿宋" w:eastAsia="仿宋" w:cs="仿宋"/>
                <w:sz w:val="18"/>
                <w:szCs w:val="18"/>
              </w:rPr>
            </w:pPr>
          </w:p>
        </w:tc>
        <w:tc>
          <w:tcPr>
            <w:tcW w:w="1681" w:type="dxa"/>
            <w:vMerge w:val="continue"/>
            <w:tcBorders>
              <w:top w:val="single" w:color="auto" w:sz="4" w:space="0"/>
              <w:left w:val="single" w:color="auto" w:sz="4" w:space="0"/>
              <w:right w:val="single" w:color="auto" w:sz="4" w:space="0"/>
            </w:tcBorders>
            <w:tcMar>
              <w:top w:w="15" w:type="dxa"/>
              <w:left w:w="15" w:type="dxa"/>
              <w:right w:w="15" w:type="dxa"/>
            </w:tcMar>
            <w:vAlign w:val="center"/>
          </w:tcPr>
          <w:p>
            <w:pPr>
              <w:textAlignment w:val="center"/>
              <w:rPr>
                <w:rFonts w:ascii="仿宋" w:hAnsi="仿宋" w:eastAsia="仿宋" w:cs="仿宋"/>
                <w:color w:val="000000" w:themeColor="text1"/>
                <w:sz w:val="20"/>
                <w:szCs w:val="20"/>
                <w14:textFill>
                  <w14:solidFill>
                    <w14:schemeClr w14:val="tx1"/>
                  </w14:solidFill>
                </w14:textFill>
              </w:rPr>
            </w:pPr>
          </w:p>
        </w:tc>
        <w:tc>
          <w:tcPr>
            <w:tcW w:w="53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textAlignment w:val="center"/>
              <w:rPr>
                <w:rStyle w:val="10"/>
                <w:rFonts w:hint="default"/>
                <w:color w:val="000000" w:themeColor="text1"/>
                <w:spacing w:val="-8"/>
                <w14:textFill>
                  <w14:solidFill>
                    <w14:schemeClr w14:val="tx1"/>
                  </w14:solidFill>
                </w14:textFill>
              </w:rPr>
            </w:pPr>
            <w:r>
              <w:rPr>
                <w:rFonts w:hint="eastAsia" w:ascii="仿宋" w:hAnsi="仿宋" w:eastAsia="仿宋" w:cs="仿宋"/>
                <w:color w:val="000000" w:themeColor="text1"/>
                <w:spacing w:val="-8"/>
                <w:sz w:val="20"/>
                <w:szCs w:val="20"/>
                <w14:textFill>
                  <w14:solidFill>
                    <w14:schemeClr w14:val="tx1"/>
                  </w14:solidFill>
                </w14:textFill>
              </w:rPr>
              <w:t>2.产前超声：配备</w:t>
            </w:r>
            <w:r>
              <w:rPr>
                <w:rFonts w:hint="eastAsia" w:ascii="仿宋" w:hAnsi="仿宋" w:eastAsia="仿宋" w:cs="仿宋"/>
                <w:color w:val="000000" w:themeColor="text1"/>
                <w:spacing w:val="-8"/>
                <w:sz w:val="20"/>
                <w:szCs w:val="21"/>
                <w14:textFill>
                  <w14:solidFill>
                    <w14:schemeClr w14:val="tx1"/>
                  </w14:solidFill>
                </w14:textFill>
              </w:rPr>
              <w:t>至少2名大专以上学历或中级以上技术职称、从事产前超声筛查的临床执业医师，其中一名具有中级以上技术职称且具有2年以上妇产科超声检查工作经验</w:t>
            </w:r>
          </w:p>
        </w:tc>
        <w:tc>
          <w:tcPr>
            <w:tcW w:w="2843" w:type="dxa"/>
            <w:gridSpan w:val="2"/>
            <w:vMerge w:val="continue"/>
            <w:tcBorders>
              <w:top w:val="single" w:color="auto" w:sz="4" w:space="0"/>
              <w:left w:val="single" w:color="auto" w:sz="4" w:space="0"/>
              <w:right w:val="single" w:color="auto" w:sz="4" w:space="0"/>
            </w:tcBorders>
            <w:tcMar>
              <w:top w:w="15" w:type="dxa"/>
              <w:left w:w="15" w:type="dxa"/>
              <w:right w:w="15" w:type="dxa"/>
            </w:tcMar>
            <w:vAlign w:val="center"/>
          </w:tcPr>
          <w:p>
            <w:pPr>
              <w:textAlignment w:val="center"/>
              <w:rPr>
                <w:rFonts w:ascii="仿宋" w:hAnsi="仿宋" w:eastAsia="仿宋" w:cs="仿宋"/>
                <w:color w:val="000000" w:themeColor="text1"/>
                <w:sz w:val="20"/>
                <w:szCs w:val="20"/>
                <w14:textFill>
                  <w14:solidFill>
                    <w14:schemeClr w14:val="tx1"/>
                  </w14:solidFill>
                </w14:textFill>
              </w:rPr>
            </w:pPr>
          </w:p>
        </w:tc>
        <w:tc>
          <w:tcPr>
            <w:tcW w:w="2493" w:type="dxa"/>
            <w:gridSpan w:val="2"/>
            <w:vMerge w:val="continue"/>
            <w:tcBorders>
              <w:top w:val="single" w:color="auto" w:sz="4" w:space="0"/>
              <w:left w:val="single" w:color="auto" w:sz="4" w:space="0"/>
              <w:right w:val="single" w:color="auto" w:sz="4" w:space="0"/>
            </w:tcBorders>
            <w:tcMar>
              <w:top w:w="15" w:type="dxa"/>
              <w:left w:w="15" w:type="dxa"/>
              <w:right w:w="15" w:type="dxa"/>
            </w:tcMar>
            <w:vAlign w:val="center"/>
          </w:tcPr>
          <w:p>
            <w:pPr>
              <w:jc w:val="both"/>
              <w:rPr>
                <w:rFonts w:ascii="仿宋" w:hAnsi="仿宋" w:eastAsia="仿宋" w:cs="仿宋"/>
                <w:color w:val="000000" w:themeColor="text1"/>
                <w:sz w:val="20"/>
                <w:szCs w:val="20"/>
                <w14:textFill>
                  <w14:solidFill>
                    <w14:schemeClr w14:val="tx1"/>
                  </w14:solidFill>
                </w14:textFill>
              </w:rPr>
            </w:pPr>
          </w:p>
        </w:tc>
        <w:tc>
          <w:tcPr>
            <w:tcW w:w="708"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textAlignment w:val="center"/>
              <w:rPr>
                <w:rFonts w:ascii="仿宋" w:hAnsi="仿宋" w:eastAsia="仿宋" w:cs="仿宋"/>
                <w:color w:val="000000" w:themeColor="text1"/>
                <w:sz w:val="20"/>
                <w:szCs w:val="20"/>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gridAfter w:val="1"/>
          <w:wAfter w:w="50" w:type="dxa"/>
          <w:trHeight w:val="1155" w:hRule="atLeast"/>
        </w:trPr>
        <w:tc>
          <w:tcPr>
            <w:tcW w:w="1122" w:type="dxa"/>
            <w:vMerge w:val="continue"/>
            <w:tcBorders>
              <w:left w:val="single" w:color="auto" w:sz="4" w:space="0"/>
              <w:right w:val="single" w:color="auto" w:sz="4" w:space="0"/>
            </w:tcBorders>
            <w:tcMar>
              <w:top w:w="15" w:type="dxa"/>
              <w:left w:w="15" w:type="dxa"/>
              <w:right w:w="15" w:type="dxa"/>
            </w:tcMar>
            <w:vAlign w:val="center"/>
          </w:tcPr>
          <w:p>
            <w:pPr>
              <w:jc w:val="center"/>
              <w:textAlignment w:val="center"/>
              <w:rPr>
                <w:rFonts w:ascii="仿宋" w:hAnsi="仿宋" w:eastAsia="仿宋" w:cs="仿宋"/>
                <w:sz w:val="18"/>
                <w:szCs w:val="18"/>
              </w:rPr>
            </w:pPr>
          </w:p>
        </w:tc>
        <w:tc>
          <w:tcPr>
            <w:tcW w:w="1681" w:type="dxa"/>
            <w:vMerge w:val="continue"/>
            <w:tcBorders>
              <w:left w:val="single" w:color="auto" w:sz="4" w:space="0"/>
              <w:right w:val="single" w:color="auto" w:sz="4" w:space="0"/>
            </w:tcBorders>
            <w:tcMar>
              <w:top w:w="15" w:type="dxa"/>
              <w:left w:w="15" w:type="dxa"/>
              <w:right w:w="15" w:type="dxa"/>
            </w:tcMar>
            <w:vAlign w:val="center"/>
          </w:tcPr>
          <w:p>
            <w:pPr>
              <w:textAlignment w:val="center"/>
              <w:rPr>
                <w:rFonts w:ascii="仿宋" w:hAnsi="仿宋" w:eastAsia="仿宋" w:cs="仿宋"/>
                <w:color w:val="000000" w:themeColor="text1"/>
                <w:sz w:val="20"/>
                <w:szCs w:val="20"/>
                <w14:textFill>
                  <w14:solidFill>
                    <w14:schemeClr w14:val="tx1"/>
                  </w14:solidFill>
                </w14:textFill>
              </w:rPr>
            </w:pPr>
          </w:p>
        </w:tc>
        <w:tc>
          <w:tcPr>
            <w:tcW w:w="53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tabs>
                <w:tab w:val="left" w:pos="312"/>
              </w:tabs>
              <w:textAlignment w:val="center"/>
              <w:rPr>
                <w:rStyle w:val="10"/>
                <w:rFonts w:hint="default"/>
                <w:color w:val="000000" w:themeColor="text1"/>
                <w:spacing w:val="-8"/>
                <w:szCs w:val="21"/>
                <w14:textFill>
                  <w14:solidFill>
                    <w14:schemeClr w14:val="tx1"/>
                  </w14:solidFill>
                </w14:textFill>
              </w:rPr>
            </w:pPr>
            <w:r>
              <w:rPr>
                <w:rFonts w:hint="eastAsia" w:ascii="仿宋" w:hAnsi="仿宋" w:eastAsia="仿宋" w:cs="仿宋"/>
                <w:color w:val="000000" w:themeColor="text1"/>
                <w:spacing w:val="-8"/>
                <w:sz w:val="20"/>
                <w:szCs w:val="21"/>
                <w14:textFill>
                  <w14:solidFill>
                    <w14:schemeClr w14:val="tx1"/>
                  </w14:solidFill>
                </w14:textFill>
              </w:rPr>
              <w:t>3.生化免疫</w:t>
            </w:r>
            <w:r>
              <w:rPr>
                <w:rFonts w:hint="eastAsia" w:ascii="仿宋" w:hAnsi="仿宋" w:eastAsia="仿宋" w:cs="仿宋"/>
                <w:color w:val="000000" w:themeColor="text1"/>
                <w:spacing w:val="-8"/>
                <w:sz w:val="20"/>
                <w:szCs w:val="20"/>
                <w14:textFill>
                  <w14:solidFill>
                    <w14:schemeClr w14:val="tx1"/>
                  </w14:solidFill>
                </w14:textFill>
              </w:rPr>
              <w:t>（可选）</w:t>
            </w:r>
            <w:r>
              <w:rPr>
                <w:rFonts w:hint="eastAsia" w:ascii="仿宋" w:hAnsi="仿宋" w:eastAsia="仿宋" w:cs="仿宋"/>
                <w:color w:val="000000" w:themeColor="text1"/>
                <w:spacing w:val="-8"/>
                <w:sz w:val="20"/>
                <w:szCs w:val="21"/>
                <w14:textFill>
                  <w14:solidFill>
                    <w14:schemeClr w14:val="tx1"/>
                  </w14:solidFill>
                </w14:textFill>
              </w:rPr>
              <w:t>：配备至少2名大专以上学历或中级以上技术职称的生化免疫实验室技术人员，其中一名应当具有中级以上技术职称且具有2年以上临床实验室工作经验</w:t>
            </w:r>
          </w:p>
        </w:tc>
        <w:tc>
          <w:tcPr>
            <w:tcW w:w="2843" w:type="dxa"/>
            <w:gridSpan w:val="2"/>
            <w:vMerge w:val="continue"/>
            <w:tcBorders>
              <w:left w:val="single" w:color="auto" w:sz="4" w:space="0"/>
              <w:bottom w:val="single" w:color="auto" w:sz="4" w:space="0"/>
              <w:right w:val="single" w:color="auto" w:sz="4" w:space="0"/>
            </w:tcBorders>
            <w:tcMar>
              <w:top w:w="15" w:type="dxa"/>
              <w:left w:w="15" w:type="dxa"/>
              <w:right w:w="15" w:type="dxa"/>
            </w:tcMar>
            <w:vAlign w:val="center"/>
          </w:tcPr>
          <w:p>
            <w:pPr>
              <w:textAlignment w:val="center"/>
              <w:rPr>
                <w:rFonts w:ascii="仿宋" w:hAnsi="仿宋" w:eastAsia="仿宋" w:cs="仿宋"/>
                <w:color w:val="000000" w:themeColor="text1"/>
                <w:sz w:val="20"/>
                <w:szCs w:val="20"/>
                <w14:textFill>
                  <w14:solidFill>
                    <w14:schemeClr w14:val="tx1"/>
                  </w14:solidFill>
                </w14:textFill>
              </w:rPr>
            </w:pPr>
          </w:p>
        </w:tc>
        <w:tc>
          <w:tcPr>
            <w:tcW w:w="2493" w:type="dxa"/>
            <w:gridSpan w:val="2"/>
            <w:vMerge w:val="continue"/>
            <w:tcBorders>
              <w:left w:val="single" w:color="auto" w:sz="4" w:space="0"/>
              <w:bottom w:val="single" w:color="auto" w:sz="4" w:space="0"/>
              <w:right w:val="single" w:color="auto" w:sz="4" w:space="0"/>
            </w:tcBorders>
            <w:tcMar>
              <w:top w:w="15" w:type="dxa"/>
              <w:left w:w="15" w:type="dxa"/>
              <w:right w:w="15" w:type="dxa"/>
            </w:tcMar>
            <w:vAlign w:val="center"/>
          </w:tcPr>
          <w:p>
            <w:pPr>
              <w:jc w:val="both"/>
              <w:rPr>
                <w:rFonts w:ascii="仿宋" w:hAnsi="仿宋" w:eastAsia="仿宋" w:cs="仿宋"/>
                <w:color w:val="000000" w:themeColor="text1"/>
                <w:sz w:val="20"/>
                <w:szCs w:val="20"/>
                <w14:textFill>
                  <w14:solidFill>
                    <w14:schemeClr w14:val="tx1"/>
                  </w14:solidFill>
                </w14:textFill>
              </w:rPr>
            </w:pPr>
          </w:p>
        </w:tc>
        <w:tc>
          <w:tcPr>
            <w:tcW w:w="708"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textAlignment w:val="center"/>
              <w:rPr>
                <w:rFonts w:ascii="仿宋" w:hAnsi="仿宋" w:eastAsia="仿宋" w:cs="仿宋"/>
                <w:color w:val="000000" w:themeColor="text1"/>
                <w:sz w:val="20"/>
                <w:szCs w:val="20"/>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gridAfter w:val="1"/>
          <w:wAfter w:w="50" w:type="dxa"/>
          <w:trHeight w:val="530" w:hRule="atLeast"/>
        </w:trPr>
        <w:tc>
          <w:tcPr>
            <w:tcW w:w="1122"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jc w:val="center"/>
              <w:textAlignment w:val="center"/>
              <w:rPr>
                <w:rFonts w:ascii="仿宋" w:hAnsi="仿宋" w:eastAsia="仿宋" w:cs="仿宋"/>
                <w:sz w:val="18"/>
                <w:szCs w:val="18"/>
              </w:rPr>
            </w:pPr>
          </w:p>
        </w:tc>
        <w:tc>
          <w:tcPr>
            <w:tcW w:w="1681"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textAlignment w:val="center"/>
              <w:rPr>
                <w:rFonts w:ascii="仿宋" w:hAnsi="仿宋" w:eastAsia="仿宋" w:cs="仿宋"/>
                <w:color w:val="000000" w:themeColor="text1"/>
                <w:sz w:val="20"/>
                <w:szCs w:val="20"/>
                <w14:textFill>
                  <w14:solidFill>
                    <w14:schemeClr w14:val="tx1"/>
                  </w14:solidFill>
                </w14:textFill>
              </w:rPr>
            </w:pPr>
          </w:p>
        </w:tc>
        <w:tc>
          <w:tcPr>
            <w:tcW w:w="53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textAlignment w:val="center"/>
              <w:rPr>
                <w:rStyle w:val="10"/>
                <w:rFonts w:hint="default"/>
                <w:color w:val="000000" w:themeColor="text1"/>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4.产前筛查技术专职管理人员1名</w:t>
            </w:r>
          </w:p>
        </w:tc>
        <w:tc>
          <w:tcPr>
            <w:tcW w:w="2843"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1"/>
                <w14:textFill>
                  <w14:solidFill>
                    <w14:schemeClr w14:val="tx1"/>
                  </w14:solidFill>
                </w14:textFill>
              </w:rPr>
              <w:t>须在省级卫生健康行政部门备案</w:t>
            </w:r>
          </w:p>
        </w:tc>
        <w:tc>
          <w:tcPr>
            <w:tcW w:w="2493"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both"/>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符合2分</w:t>
            </w:r>
          </w:p>
        </w:tc>
        <w:tc>
          <w:tcPr>
            <w:tcW w:w="708"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2</w:t>
            </w:r>
          </w:p>
        </w:tc>
        <w:tc>
          <w:tcPr>
            <w:tcW w:w="85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gridAfter w:val="1"/>
          <w:wAfter w:w="50" w:type="dxa"/>
          <w:trHeight w:val="610" w:hRule="atLeast"/>
        </w:trPr>
        <w:tc>
          <w:tcPr>
            <w:tcW w:w="1122"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场地设置</w:t>
            </w:r>
          </w:p>
          <w:p>
            <w:pPr>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（10分）</w:t>
            </w:r>
          </w:p>
        </w:tc>
        <w:tc>
          <w:tcPr>
            <w:tcW w:w="1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0" w:lineRule="atLeast"/>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1.</w:t>
            </w:r>
            <w:r>
              <w:rPr>
                <w:rFonts w:hint="eastAsia" w:ascii="仿宋" w:hAnsi="仿宋" w:eastAsia="仿宋" w:cs="仿宋"/>
                <w:color w:val="000000" w:themeColor="text1"/>
                <w:sz w:val="20"/>
                <w:szCs w:val="20"/>
                <w:lang w:eastAsia="zh-CN"/>
                <w14:textFill>
                  <w14:solidFill>
                    <w14:schemeClr w14:val="tx1"/>
                  </w14:solidFill>
                </w14:textFill>
              </w:rPr>
              <w:t>产前</w:t>
            </w:r>
            <w:r>
              <w:rPr>
                <w:rFonts w:hint="eastAsia" w:ascii="仿宋" w:hAnsi="仿宋" w:eastAsia="仿宋" w:cs="仿宋"/>
                <w:color w:val="000000" w:themeColor="text1"/>
                <w:sz w:val="20"/>
                <w:szCs w:val="20"/>
                <w14:textFill>
                  <w14:solidFill>
                    <w14:schemeClr w14:val="tx1"/>
                  </w14:solidFill>
                </w14:textFill>
              </w:rPr>
              <w:t>咨询门诊</w:t>
            </w:r>
          </w:p>
        </w:tc>
        <w:tc>
          <w:tcPr>
            <w:tcW w:w="53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textAlignment w:val="center"/>
              <w:rPr>
                <w:rFonts w:ascii="仿宋" w:hAnsi="仿宋" w:eastAsia="仿宋" w:cs="仿宋"/>
                <w:color w:val="000000" w:themeColor="text1"/>
                <w:sz w:val="20"/>
                <w:szCs w:val="20"/>
                <w14:textFill>
                  <w14:solidFill>
                    <w14:schemeClr w14:val="tx1"/>
                  </w14:solidFill>
                </w14:textFill>
              </w:rPr>
            </w:pPr>
            <w:r>
              <w:rPr>
                <w:rStyle w:val="10"/>
                <w:rFonts w:hint="default"/>
                <w:color w:val="000000" w:themeColor="text1"/>
                <w14:textFill>
                  <w14:solidFill>
                    <w14:schemeClr w14:val="tx1"/>
                  </w14:solidFill>
                </w14:textFill>
              </w:rPr>
              <w:t>设有独立的诊室</w:t>
            </w:r>
            <w:r>
              <w:rPr>
                <w:rStyle w:val="10"/>
                <w:rFonts w:hint="eastAsia" w:eastAsia="仿宋"/>
                <w:color w:val="000000" w:themeColor="text1"/>
                <w:lang w:eastAsia="zh-CN"/>
                <w14:textFill>
                  <w14:solidFill>
                    <w14:schemeClr w14:val="tx1"/>
                  </w14:solidFill>
                </w14:textFill>
              </w:rPr>
              <w:t>、检查室各</w:t>
            </w:r>
            <w:r>
              <w:rPr>
                <w:rStyle w:val="10"/>
                <w:rFonts w:hint="default"/>
                <w:color w:val="000000" w:themeColor="text1"/>
                <w14:textFill>
                  <w14:solidFill>
                    <w14:schemeClr w14:val="tx1"/>
                  </w14:solidFill>
                </w14:textFill>
              </w:rPr>
              <w:t>1间,</w:t>
            </w:r>
            <w:r>
              <w:rPr>
                <w:rStyle w:val="10"/>
                <w:rFonts w:hint="eastAsia" w:eastAsia="仿宋"/>
                <w:color w:val="000000" w:themeColor="text1"/>
                <w:lang w:eastAsia="zh-CN"/>
                <w14:textFill>
                  <w14:solidFill>
                    <w14:schemeClr w14:val="tx1"/>
                  </w14:solidFill>
                </w14:textFill>
              </w:rPr>
              <w:t>每间</w:t>
            </w:r>
            <w:r>
              <w:rPr>
                <w:rStyle w:val="10"/>
                <w:rFonts w:hint="default"/>
                <w:color w:val="000000" w:themeColor="text1"/>
                <w14:textFill>
                  <w14:solidFill>
                    <w14:schemeClr w14:val="tx1"/>
                  </w14:solidFill>
                </w14:textFill>
              </w:rPr>
              <w:t>面积≥12m</w:t>
            </w:r>
            <w:r>
              <w:rPr>
                <w:rStyle w:val="9"/>
                <w:rFonts w:hint="default"/>
                <w:color w:val="000000" w:themeColor="text1"/>
                <w:vertAlign w:val="superscript"/>
                <w14:textFill>
                  <w14:solidFill>
                    <w14:schemeClr w14:val="tx1"/>
                  </w14:solidFill>
                </w14:textFill>
              </w:rPr>
              <w:t>2</w:t>
            </w:r>
            <w:r>
              <w:rPr>
                <w:rStyle w:val="10"/>
                <w:rFonts w:hint="default"/>
                <w:color w:val="000000" w:themeColor="text1"/>
                <w14:textFill>
                  <w14:solidFill>
                    <w14:schemeClr w14:val="tx1"/>
                  </w14:solidFill>
                </w14:textFill>
              </w:rPr>
              <w:t>，有</w:t>
            </w:r>
            <w:r>
              <w:rPr>
                <w:rStyle w:val="10"/>
                <w:rFonts w:hint="eastAsia" w:eastAsia="仿宋"/>
                <w:color w:val="000000" w:themeColor="text1"/>
                <w:lang w:eastAsia="zh-CN"/>
                <w14:textFill>
                  <w14:solidFill>
                    <w14:schemeClr w14:val="tx1"/>
                  </w14:solidFill>
                </w14:textFill>
              </w:rPr>
              <w:t>独立的侯诊室或</w:t>
            </w:r>
            <w:r>
              <w:rPr>
                <w:rStyle w:val="10"/>
                <w:rFonts w:hint="default"/>
                <w:color w:val="000000" w:themeColor="text1"/>
                <w14:textFill>
                  <w14:solidFill>
                    <w14:schemeClr w14:val="tx1"/>
                  </w14:solidFill>
                </w14:textFill>
              </w:rPr>
              <w:t>相对独立的候诊区</w:t>
            </w:r>
          </w:p>
        </w:tc>
        <w:tc>
          <w:tcPr>
            <w:tcW w:w="2843" w:type="dxa"/>
            <w:gridSpan w:val="2"/>
            <w:vMerge w:val="restart"/>
            <w:tcBorders>
              <w:top w:val="single" w:color="auto" w:sz="4" w:space="0"/>
              <w:left w:val="single" w:color="auto" w:sz="4" w:space="0"/>
              <w:right w:val="single" w:color="auto" w:sz="4" w:space="0"/>
            </w:tcBorders>
            <w:tcMar>
              <w:top w:w="15" w:type="dxa"/>
              <w:left w:w="15" w:type="dxa"/>
              <w:right w:w="15" w:type="dxa"/>
            </w:tcMar>
            <w:vAlign w:val="center"/>
          </w:tcPr>
          <w:p>
            <w:pPr>
              <w:spacing w:line="360" w:lineRule="exact"/>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查看现场</w:t>
            </w:r>
          </w:p>
        </w:tc>
        <w:tc>
          <w:tcPr>
            <w:tcW w:w="249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exact"/>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诊室</w:t>
            </w:r>
            <w:r>
              <w:rPr>
                <w:rFonts w:hint="eastAsia" w:ascii="仿宋" w:hAnsi="仿宋" w:eastAsia="仿宋" w:cs="仿宋"/>
                <w:color w:val="000000" w:themeColor="text1"/>
                <w:sz w:val="20"/>
                <w:szCs w:val="20"/>
                <w:lang w:eastAsia="zh-CN"/>
                <w14:textFill>
                  <w14:solidFill>
                    <w14:schemeClr w14:val="tx1"/>
                  </w14:solidFill>
                </w14:textFill>
              </w:rPr>
              <w:t>、检查室、候诊室各</w:t>
            </w:r>
            <w:r>
              <w:rPr>
                <w:rFonts w:hint="eastAsia" w:ascii="仿宋" w:hAnsi="仿宋" w:eastAsia="仿宋" w:cs="仿宋"/>
                <w:color w:val="000000" w:themeColor="text1"/>
                <w:sz w:val="20"/>
                <w:szCs w:val="20"/>
                <w:lang w:val="en-US" w:eastAsia="zh-CN"/>
                <w14:textFill>
                  <w14:solidFill>
                    <w14:schemeClr w14:val="tx1"/>
                  </w14:solidFill>
                </w14:textFill>
              </w:rPr>
              <w:t>1人</w:t>
            </w:r>
          </w:p>
        </w:tc>
        <w:tc>
          <w:tcPr>
            <w:tcW w:w="708"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exact"/>
              <w:jc w:val="center"/>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3</w:t>
            </w:r>
          </w:p>
        </w:tc>
        <w:tc>
          <w:tcPr>
            <w:tcW w:w="85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gridAfter w:val="1"/>
          <w:wAfter w:w="50" w:type="dxa"/>
          <w:trHeight w:val="521" w:hRule="atLeast"/>
        </w:trPr>
        <w:tc>
          <w:tcPr>
            <w:tcW w:w="112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themeColor="text1"/>
                <w:sz w:val="18"/>
                <w:szCs w:val="18"/>
                <w14:textFill>
                  <w14:solidFill>
                    <w14:schemeClr w14:val="tx1"/>
                  </w14:solidFill>
                </w14:textFill>
              </w:rPr>
            </w:pPr>
          </w:p>
        </w:tc>
        <w:tc>
          <w:tcPr>
            <w:tcW w:w="1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exact"/>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2.宣教区</w:t>
            </w:r>
          </w:p>
        </w:tc>
        <w:tc>
          <w:tcPr>
            <w:tcW w:w="53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exact"/>
              <w:textAlignment w:val="center"/>
              <w:rPr>
                <w:rFonts w:ascii="仿宋" w:hAnsi="仿宋" w:eastAsia="仿宋" w:cs="仿宋"/>
                <w:color w:val="000000" w:themeColor="text1"/>
                <w:sz w:val="20"/>
                <w:szCs w:val="20"/>
                <w14:textFill>
                  <w14:solidFill>
                    <w14:schemeClr w14:val="tx1"/>
                  </w14:solidFill>
                </w14:textFill>
              </w:rPr>
            </w:pPr>
            <w:r>
              <w:rPr>
                <w:rStyle w:val="10"/>
                <w:rFonts w:hint="default"/>
                <w:color w:val="000000" w:themeColor="text1"/>
                <w14:textFill>
                  <w14:solidFill>
                    <w14:schemeClr w14:val="tx1"/>
                  </w14:solidFill>
                </w14:textFill>
              </w:rPr>
              <w:t>设立宣教室1间或相对独立的宣教区</w:t>
            </w:r>
          </w:p>
        </w:tc>
        <w:tc>
          <w:tcPr>
            <w:tcW w:w="2843" w:type="dxa"/>
            <w:gridSpan w:val="2"/>
            <w:vMerge w:val="continue"/>
            <w:tcBorders>
              <w:left w:val="single" w:color="auto" w:sz="4" w:space="0"/>
              <w:right w:val="single" w:color="auto" w:sz="4" w:space="0"/>
            </w:tcBorders>
            <w:tcMar>
              <w:top w:w="15" w:type="dxa"/>
              <w:left w:w="15" w:type="dxa"/>
              <w:right w:w="15" w:type="dxa"/>
            </w:tcMar>
            <w:vAlign w:val="center"/>
          </w:tcPr>
          <w:p>
            <w:pPr>
              <w:spacing w:line="360" w:lineRule="exact"/>
              <w:rPr>
                <w:rFonts w:ascii="仿宋" w:hAnsi="仿宋" w:eastAsia="仿宋" w:cs="仿宋"/>
                <w:color w:val="000000" w:themeColor="text1"/>
                <w:sz w:val="20"/>
                <w:szCs w:val="20"/>
                <w14:textFill>
                  <w14:solidFill>
                    <w14:schemeClr w14:val="tx1"/>
                  </w14:solidFill>
                </w14:textFill>
              </w:rPr>
            </w:pPr>
          </w:p>
        </w:tc>
        <w:tc>
          <w:tcPr>
            <w:tcW w:w="249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exact"/>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符合其一1分</w:t>
            </w:r>
          </w:p>
        </w:tc>
        <w:tc>
          <w:tcPr>
            <w:tcW w:w="708"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exact"/>
              <w:jc w:val="center"/>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1</w:t>
            </w:r>
          </w:p>
        </w:tc>
        <w:tc>
          <w:tcPr>
            <w:tcW w:w="85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gridAfter w:val="1"/>
          <w:wAfter w:w="50" w:type="dxa"/>
          <w:trHeight w:val="396" w:hRule="atLeast"/>
        </w:trPr>
        <w:tc>
          <w:tcPr>
            <w:tcW w:w="112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themeColor="text1"/>
                <w:sz w:val="18"/>
                <w:szCs w:val="18"/>
                <w14:textFill>
                  <w14:solidFill>
                    <w14:schemeClr w14:val="tx1"/>
                  </w14:solidFill>
                </w14:textFill>
              </w:rPr>
            </w:pPr>
          </w:p>
        </w:tc>
        <w:tc>
          <w:tcPr>
            <w:tcW w:w="1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exact"/>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3.超声门诊</w:t>
            </w:r>
          </w:p>
        </w:tc>
        <w:tc>
          <w:tcPr>
            <w:tcW w:w="53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textAlignment w:val="center"/>
              <w:rPr>
                <w:rFonts w:ascii="仿宋" w:hAnsi="仿宋" w:eastAsia="仿宋" w:cs="仿宋"/>
                <w:color w:val="000000" w:themeColor="text1"/>
                <w:sz w:val="20"/>
                <w:szCs w:val="20"/>
                <w14:textFill>
                  <w14:solidFill>
                    <w14:schemeClr w14:val="tx1"/>
                  </w14:solidFill>
                </w14:textFill>
              </w:rPr>
            </w:pPr>
            <w:r>
              <w:rPr>
                <w:rStyle w:val="10"/>
                <w:rFonts w:hint="default"/>
                <w:color w:val="000000" w:themeColor="text1"/>
                <w14:textFill>
                  <w14:solidFill>
                    <w14:schemeClr w14:val="tx1"/>
                  </w14:solidFill>
                </w14:textFill>
              </w:rPr>
              <w:t>设有独立的诊室1间，诊室面积≥</w:t>
            </w:r>
            <w:r>
              <w:rPr>
                <w:rStyle w:val="9"/>
                <w:rFonts w:hint="default"/>
                <w:color w:val="000000" w:themeColor="text1"/>
                <w14:textFill>
                  <w14:solidFill>
                    <w14:schemeClr w14:val="tx1"/>
                  </w14:solidFill>
                </w14:textFill>
              </w:rPr>
              <w:t>1</w:t>
            </w:r>
            <w:r>
              <w:rPr>
                <w:rStyle w:val="9"/>
                <w:rFonts w:hint="eastAsia" w:eastAsia="仿宋"/>
                <w:color w:val="000000" w:themeColor="text1"/>
                <w:lang w:val="en-US" w:eastAsia="zh-CN"/>
                <w14:textFill>
                  <w14:solidFill>
                    <w14:schemeClr w14:val="tx1"/>
                  </w14:solidFill>
                </w14:textFill>
              </w:rPr>
              <w:t>6</w:t>
            </w:r>
            <w:r>
              <w:rPr>
                <w:rStyle w:val="9"/>
                <w:rFonts w:hint="default"/>
                <w:color w:val="000000" w:themeColor="text1"/>
                <w14:textFill>
                  <w14:solidFill>
                    <w14:schemeClr w14:val="tx1"/>
                  </w14:solidFill>
                </w14:textFill>
              </w:rPr>
              <w:t>㎡</w:t>
            </w:r>
            <w:r>
              <w:rPr>
                <w:rStyle w:val="10"/>
                <w:rFonts w:hint="default"/>
                <w:color w:val="000000" w:themeColor="text1"/>
                <w14:textFill>
                  <w14:solidFill>
                    <w14:schemeClr w14:val="tx1"/>
                  </w14:solidFill>
                </w14:textFill>
              </w:rPr>
              <w:t>,有</w:t>
            </w:r>
            <w:r>
              <w:rPr>
                <w:rStyle w:val="10"/>
                <w:rFonts w:hint="eastAsia" w:eastAsia="仿宋"/>
                <w:color w:val="000000" w:themeColor="text1"/>
                <w:lang w:eastAsia="zh-CN"/>
                <w14:textFill>
                  <w14:solidFill>
                    <w14:schemeClr w14:val="tx1"/>
                  </w14:solidFill>
                </w14:textFill>
              </w:rPr>
              <w:t>候诊室或</w:t>
            </w:r>
            <w:r>
              <w:rPr>
                <w:rStyle w:val="10"/>
                <w:rFonts w:hint="default"/>
                <w:color w:val="000000" w:themeColor="text1"/>
                <w14:textFill>
                  <w14:solidFill>
                    <w14:schemeClr w14:val="tx1"/>
                  </w14:solidFill>
                </w14:textFill>
              </w:rPr>
              <w:t>相对独立的候诊区</w:t>
            </w:r>
          </w:p>
        </w:tc>
        <w:tc>
          <w:tcPr>
            <w:tcW w:w="2843" w:type="dxa"/>
            <w:gridSpan w:val="2"/>
            <w:vMerge w:val="continue"/>
            <w:tcBorders>
              <w:left w:val="single" w:color="auto" w:sz="4" w:space="0"/>
              <w:right w:val="single" w:color="auto" w:sz="4" w:space="0"/>
            </w:tcBorders>
            <w:tcMar>
              <w:top w:w="15" w:type="dxa"/>
              <w:left w:w="15" w:type="dxa"/>
              <w:right w:w="15" w:type="dxa"/>
            </w:tcMar>
            <w:vAlign w:val="center"/>
          </w:tcPr>
          <w:p>
            <w:pPr>
              <w:spacing w:line="360" w:lineRule="exact"/>
              <w:rPr>
                <w:rFonts w:ascii="仿宋" w:hAnsi="仿宋" w:eastAsia="仿宋" w:cs="仿宋"/>
                <w:color w:val="000000" w:themeColor="text1"/>
                <w:sz w:val="20"/>
                <w:szCs w:val="20"/>
                <w14:textFill>
                  <w14:solidFill>
                    <w14:schemeClr w14:val="tx1"/>
                  </w14:solidFill>
                </w14:textFill>
              </w:rPr>
            </w:pPr>
          </w:p>
        </w:tc>
        <w:tc>
          <w:tcPr>
            <w:tcW w:w="249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exact"/>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诊室2分，候诊区1分</w:t>
            </w:r>
          </w:p>
        </w:tc>
        <w:tc>
          <w:tcPr>
            <w:tcW w:w="708"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exact"/>
              <w:jc w:val="center"/>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3</w:t>
            </w:r>
          </w:p>
        </w:tc>
        <w:tc>
          <w:tcPr>
            <w:tcW w:w="85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gridAfter w:val="1"/>
          <w:wAfter w:w="50" w:type="dxa"/>
          <w:trHeight w:val="512" w:hRule="atLeast"/>
        </w:trPr>
        <w:tc>
          <w:tcPr>
            <w:tcW w:w="112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themeColor="text1"/>
                <w:sz w:val="18"/>
                <w:szCs w:val="18"/>
                <w14:textFill>
                  <w14:solidFill>
                    <w14:schemeClr w14:val="tx1"/>
                  </w14:solidFill>
                </w14:textFill>
              </w:rPr>
            </w:pPr>
          </w:p>
        </w:tc>
        <w:tc>
          <w:tcPr>
            <w:tcW w:w="1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exact"/>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4.生化免疫室（可选）</w:t>
            </w:r>
          </w:p>
        </w:tc>
        <w:tc>
          <w:tcPr>
            <w:tcW w:w="53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exact"/>
              <w:textAlignment w:val="center"/>
              <w:rPr>
                <w:rFonts w:ascii="仿宋" w:hAnsi="仿宋" w:eastAsia="仿宋" w:cs="仿宋"/>
                <w:color w:val="000000" w:themeColor="text1"/>
                <w:sz w:val="20"/>
                <w:szCs w:val="20"/>
                <w14:textFill>
                  <w14:solidFill>
                    <w14:schemeClr w14:val="tx1"/>
                  </w14:solidFill>
                </w14:textFill>
              </w:rPr>
            </w:pPr>
            <w:r>
              <w:rPr>
                <w:rStyle w:val="10"/>
                <w:rFonts w:hint="default"/>
                <w:color w:val="000000" w:themeColor="text1"/>
                <w14:textFill>
                  <w14:solidFill>
                    <w14:schemeClr w14:val="tx1"/>
                  </w14:solidFill>
                </w14:textFill>
              </w:rPr>
              <w:t>应有独立的工作区域，具备恒温设施，面积满足设备放置和人员操作需要</w:t>
            </w:r>
          </w:p>
        </w:tc>
        <w:tc>
          <w:tcPr>
            <w:tcW w:w="2843" w:type="dxa"/>
            <w:gridSpan w:val="2"/>
            <w:vMerge w:val="continue"/>
            <w:tcBorders>
              <w:left w:val="single" w:color="auto" w:sz="4" w:space="0"/>
              <w:bottom w:val="single" w:color="auto" w:sz="4" w:space="0"/>
              <w:right w:val="single" w:color="auto" w:sz="4" w:space="0"/>
            </w:tcBorders>
            <w:tcMar>
              <w:top w:w="15" w:type="dxa"/>
              <w:left w:w="15" w:type="dxa"/>
              <w:right w:w="15" w:type="dxa"/>
            </w:tcMar>
            <w:vAlign w:val="center"/>
          </w:tcPr>
          <w:p>
            <w:pPr>
              <w:spacing w:line="360" w:lineRule="exact"/>
              <w:rPr>
                <w:rFonts w:ascii="仿宋" w:hAnsi="仿宋" w:eastAsia="仿宋" w:cs="仿宋"/>
                <w:color w:val="000000" w:themeColor="text1"/>
                <w:sz w:val="20"/>
                <w:szCs w:val="20"/>
                <w14:textFill>
                  <w14:solidFill>
                    <w14:schemeClr w14:val="tx1"/>
                  </w14:solidFill>
                </w14:textFill>
              </w:rPr>
            </w:pPr>
          </w:p>
        </w:tc>
        <w:tc>
          <w:tcPr>
            <w:tcW w:w="249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exact"/>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独立室、设施、面积各1分</w:t>
            </w:r>
          </w:p>
        </w:tc>
        <w:tc>
          <w:tcPr>
            <w:tcW w:w="708"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exact"/>
              <w:jc w:val="center"/>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3</w:t>
            </w:r>
          </w:p>
        </w:tc>
        <w:tc>
          <w:tcPr>
            <w:tcW w:w="85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gridAfter w:val="1"/>
          <w:wAfter w:w="50" w:type="dxa"/>
          <w:trHeight w:val="397" w:hRule="atLeast"/>
        </w:trPr>
        <w:tc>
          <w:tcPr>
            <w:tcW w:w="1122"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仪器设备</w:t>
            </w:r>
          </w:p>
          <w:p>
            <w:pPr>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（12.5分）</w:t>
            </w:r>
          </w:p>
        </w:tc>
        <w:tc>
          <w:tcPr>
            <w:tcW w:w="1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exact"/>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1.</w:t>
            </w:r>
            <w:r>
              <w:rPr>
                <w:rFonts w:hint="eastAsia" w:ascii="仿宋" w:hAnsi="仿宋" w:eastAsia="仿宋" w:cs="仿宋"/>
                <w:color w:val="000000" w:themeColor="text1"/>
                <w:sz w:val="20"/>
                <w:szCs w:val="20"/>
                <w:lang w:eastAsia="zh-CN"/>
                <w14:textFill>
                  <w14:solidFill>
                    <w14:schemeClr w14:val="tx1"/>
                  </w14:solidFill>
                </w14:textFill>
              </w:rPr>
              <w:t>产前</w:t>
            </w:r>
            <w:r>
              <w:rPr>
                <w:rFonts w:hint="eastAsia" w:ascii="仿宋" w:hAnsi="仿宋" w:eastAsia="仿宋" w:cs="仿宋"/>
                <w:color w:val="000000" w:themeColor="text1"/>
                <w:sz w:val="20"/>
                <w:szCs w:val="20"/>
                <w14:textFill>
                  <w14:solidFill>
                    <w14:schemeClr w14:val="tx1"/>
                  </w14:solidFill>
                </w14:textFill>
              </w:rPr>
              <w:t>咨询室</w:t>
            </w:r>
          </w:p>
        </w:tc>
        <w:tc>
          <w:tcPr>
            <w:tcW w:w="53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exact"/>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有电脑、电话、宣传画册</w:t>
            </w:r>
          </w:p>
        </w:tc>
        <w:tc>
          <w:tcPr>
            <w:tcW w:w="2843"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exact"/>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现场查看</w:t>
            </w:r>
          </w:p>
        </w:tc>
        <w:tc>
          <w:tcPr>
            <w:tcW w:w="249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exact"/>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缺一项扣0.5分，扣完为止</w:t>
            </w:r>
          </w:p>
        </w:tc>
        <w:tc>
          <w:tcPr>
            <w:tcW w:w="708"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exact"/>
              <w:jc w:val="center"/>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1</w:t>
            </w:r>
          </w:p>
        </w:tc>
        <w:tc>
          <w:tcPr>
            <w:tcW w:w="85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gridAfter w:val="1"/>
          <w:wAfter w:w="50" w:type="dxa"/>
          <w:trHeight w:val="389" w:hRule="atLeast"/>
        </w:trPr>
        <w:tc>
          <w:tcPr>
            <w:tcW w:w="1122" w:type="dxa"/>
            <w:vMerge w:val="continue"/>
            <w:tcBorders>
              <w:top w:val="single" w:color="auto" w:sz="4" w:space="0"/>
              <w:left w:val="single" w:color="auto" w:sz="4" w:space="0"/>
              <w:right w:val="single" w:color="auto" w:sz="4" w:space="0"/>
            </w:tcBorders>
            <w:tcMar>
              <w:top w:w="15" w:type="dxa"/>
              <w:left w:w="15" w:type="dxa"/>
              <w:right w:w="15" w:type="dxa"/>
            </w:tcMar>
            <w:vAlign w:val="center"/>
          </w:tcPr>
          <w:p>
            <w:pPr>
              <w:jc w:val="center"/>
              <w:rPr>
                <w:rFonts w:ascii="仿宋" w:hAnsi="仿宋" w:eastAsia="仿宋" w:cs="仿宋"/>
                <w:sz w:val="18"/>
                <w:szCs w:val="18"/>
              </w:rPr>
            </w:pPr>
          </w:p>
        </w:tc>
        <w:tc>
          <w:tcPr>
            <w:tcW w:w="1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exact"/>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2.宣教室</w:t>
            </w:r>
          </w:p>
        </w:tc>
        <w:tc>
          <w:tcPr>
            <w:tcW w:w="53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exact"/>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有放像设备、宣传画册、挂图、宣教光盘、教具</w:t>
            </w:r>
          </w:p>
        </w:tc>
        <w:tc>
          <w:tcPr>
            <w:tcW w:w="2843"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exact"/>
              <w:rPr>
                <w:rFonts w:ascii="仿宋" w:hAnsi="仿宋" w:eastAsia="仿宋" w:cs="仿宋"/>
                <w:color w:val="000000" w:themeColor="text1"/>
                <w:sz w:val="20"/>
                <w:szCs w:val="20"/>
                <w14:textFill>
                  <w14:solidFill>
                    <w14:schemeClr w14:val="tx1"/>
                  </w14:solidFill>
                </w14:textFill>
              </w:rPr>
            </w:pPr>
          </w:p>
        </w:tc>
        <w:tc>
          <w:tcPr>
            <w:tcW w:w="249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exact"/>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缺一项扣0.5分，扣完为止</w:t>
            </w:r>
          </w:p>
        </w:tc>
        <w:tc>
          <w:tcPr>
            <w:tcW w:w="708"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exact"/>
              <w:jc w:val="center"/>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1.5</w:t>
            </w:r>
          </w:p>
        </w:tc>
        <w:tc>
          <w:tcPr>
            <w:tcW w:w="85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gridAfter w:val="1"/>
          <w:wAfter w:w="50" w:type="dxa"/>
          <w:trHeight w:val="648" w:hRule="atLeast"/>
        </w:trPr>
        <w:tc>
          <w:tcPr>
            <w:tcW w:w="1122" w:type="dxa"/>
            <w:vMerge w:val="continue"/>
            <w:tcBorders>
              <w:top w:val="single" w:color="auto" w:sz="4" w:space="0"/>
              <w:left w:val="single" w:color="auto" w:sz="4" w:space="0"/>
              <w:right w:val="single" w:color="auto" w:sz="4" w:space="0"/>
            </w:tcBorders>
            <w:tcMar>
              <w:top w:w="15" w:type="dxa"/>
              <w:left w:w="15" w:type="dxa"/>
              <w:right w:w="15" w:type="dxa"/>
            </w:tcMar>
            <w:vAlign w:val="center"/>
          </w:tcPr>
          <w:p>
            <w:pPr>
              <w:jc w:val="center"/>
              <w:rPr>
                <w:rFonts w:ascii="仿宋" w:hAnsi="仿宋" w:eastAsia="仿宋" w:cs="仿宋"/>
                <w:sz w:val="18"/>
                <w:szCs w:val="18"/>
              </w:rPr>
            </w:pPr>
          </w:p>
        </w:tc>
        <w:tc>
          <w:tcPr>
            <w:tcW w:w="1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exact"/>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3.超声筛查室</w:t>
            </w:r>
          </w:p>
        </w:tc>
        <w:tc>
          <w:tcPr>
            <w:tcW w:w="53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textAlignment w:val="center"/>
              <w:rPr>
                <w:rFonts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z w:val="20"/>
                <w:szCs w:val="21"/>
                <w14:textFill>
                  <w14:solidFill>
                    <w14:schemeClr w14:val="tx1"/>
                  </w14:solidFill>
                </w14:textFill>
              </w:rPr>
              <w:t>1.配备高分辨率彩色多普勒超声诊断仪1台；</w:t>
            </w:r>
          </w:p>
          <w:p>
            <w:pPr>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1"/>
                <w14:textFill>
                  <w14:solidFill>
                    <w14:schemeClr w14:val="tx1"/>
                  </w14:solidFill>
                </w14:textFill>
              </w:rPr>
              <w:t>2.超声工作站（图文管理系统和声像存储系统）1台</w:t>
            </w:r>
          </w:p>
        </w:tc>
        <w:tc>
          <w:tcPr>
            <w:tcW w:w="2843"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exact"/>
              <w:rPr>
                <w:rFonts w:ascii="仿宋" w:hAnsi="仿宋" w:eastAsia="仿宋" w:cs="仿宋"/>
                <w:color w:val="000000" w:themeColor="text1"/>
                <w:sz w:val="20"/>
                <w:szCs w:val="20"/>
                <w14:textFill>
                  <w14:solidFill>
                    <w14:schemeClr w14:val="tx1"/>
                  </w14:solidFill>
                </w14:textFill>
              </w:rPr>
            </w:pPr>
          </w:p>
        </w:tc>
        <w:tc>
          <w:tcPr>
            <w:tcW w:w="249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exact"/>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每项各2分</w:t>
            </w:r>
          </w:p>
        </w:tc>
        <w:tc>
          <w:tcPr>
            <w:tcW w:w="708"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exact"/>
              <w:jc w:val="center"/>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4</w:t>
            </w:r>
          </w:p>
        </w:tc>
        <w:tc>
          <w:tcPr>
            <w:tcW w:w="85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gridAfter w:val="1"/>
          <w:wAfter w:w="50" w:type="dxa"/>
          <w:trHeight w:val="549" w:hRule="atLeast"/>
        </w:trPr>
        <w:tc>
          <w:tcPr>
            <w:tcW w:w="1122" w:type="dxa"/>
            <w:vMerge w:val="continue"/>
            <w:tcBorders>
              <w:left w:val="single" w:color="auto" w:sz="4" w:space="0"/>
              <w:right w:val="single" w:color="auto" w:sz="4" w:space="0"/>
            </w:tcBorders>
            <w:tcMar>
              <w:top w:w="15" w:type="dxa"/>
              <w:left w:w="15" w:type="dxa"/>
              <w:right w:w="15" w:type="dxa"/>
            </w:tcMar>
            <w:vAlign w:val="center"/>
          </w:tcPr>
          <w:p>
            <w:pPr>
              <w:jc w:val="center"/>
              <w:rPr>
                <w:rFonts w:ascii="仿宋" w:hAnsi="仿宋" w:eastAsia="仿宋" w:cs="仿宋"/>
                <w:sz w:val="18"/>
                <w:szCs w:val="18"/>
              </w:rPr>
            </w:pPr>
          </w:p>
        </w:tc>
        <w:tc>
          <w:tcPr>
            <w:tcW w:w="1681"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spacing w:line="360" w:lineRule="exact"/>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4.生化免疫室（可选）</w:t>
            </w:r>
          </w:p>
        </w:tc>
        <w:tc>
          <w:tcPr>
            <w:tcW w:w="53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60" w:lineRule="exact"/>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1.2～8℃电冰箱1台；2.-20℃电冰箱1台；</w:t>
            </w:r>
            <w:r>
              <w:rPr>
                <w:rFonts w:hint="eastAsia" w:ascii="仿宋" w:hAnsi="仿宋" w:eastAsia="仿宋" w:cs="仿宋"/>
                <w:color w:val="000000" w:themeColor="text1"/>
                <w:sz w:val="20"/>
                <w:szCs w:val="20"/>
                <w:lang w:val="en-US" w:eastAsia="zh-CN"/>
                <w14:textFill>
                  <w14:solidFill>
                    <w14:schemeClr w14:val="tx1"/>
                  </w14:solidFill>
                </w14:textFill>
              </w:rPr>
              <w:t>3.</w:t>
            </w:r>
            <w:r>
              <w:rPr>
                <w:rFonts w:hint="eastAsia" w:ascii="仿宋" w:hAnsi="仿宋" w:eastAsia="仿宋" w:cs="仿宋"/>
                <w:color w:val="000000" w:themeColor="text1"/>
                <w:sz w:val="20"/>
                <w:szCs w:val="20"/>
                <w14:textFill>
                  <w14:solidFill>
                    <w14:schemeClr w14:val="tx1"/>
                  </w14:solidFill>
                </w14:textFill>
              </w:rPr>
              <w:t>-</w:t>
            </w:r>
            <w:r>
              <w:rPr>
                <w:rFonts w:hint="eastAsia" w:ascii="仿宋" w:hAnsi="仿宋" w:eastAsia="仿宋" w:cs="仿宋"/>
                <w:color w:val="000000" w:themeColor="text1"/>
                <w:sz w:val="20"/>
                <w:szCs w:val="20"/>
                <w:lang w:val="en-US" w:eastAsia="zh-CN"/>
                <w14:textFill>
                  <w14:solidFill>
                    <w14:schemeClr w14:val="tx1"/>
                  </w14:solidFill>
                </w14:textFill>
              </w:rPr>
              <w:t>7</w:t>
            </w:r>
            <w:r>
              <w:rPr>
                <w:rFonts w:hint="eastAsia" w:ascii="仿宋" w:hAnsi="仿宋" w:eastAsia="仿宋" w:cs="仿宋"/>
                <w:color w:val="000000" w:themeColor="text1"/>
                <w:sz w:val="20"/>
                <w:szCs w:val="20"/>
                <w14:textFill>
                  <w14:solidFill>
                    <w14:schemeClr w14:val="tx1"/>
                  </w14:solidFill>
                </w14:textFill>
              </w:rPr>
              <w:t>0℃电冰箱1台；</w:t>
            </w:r>
            <w:r>
              <w:rPr>
                <w:rFonts w:hint="eastAsia" w:ascii="仿宋" w:hAnsi="仿宋" w:eastAsia="仿宋" w:cs="仿宋"/>
                <w:color w:val="000000" w:themeColor="text1"/>
                <w:sz w:val="20"/>
                <w:szCs w:val="20"/>
                <w:lang w:val="en-US" w:eastAsia="zh-CN"/>
                <w14:textFill>
                  <w14:solidFill>
                    <w14:schemeClr w14:val="tx1"/>
                  </w14:solidFill>
                </w14:textFill>
              </w:rPr>
              <w:t>4</w:t>
            </w:r>
            <w:r>
              <w:rPr>
                <w:rFonts w:hint="eastAsia" w:ascii="仿宋" w:hAnsi="仿宋" w:eastAsia="仿宋" w:cs="仿宋"/>
                <w:color w:val="000000" w:themeColor="text1"/>
                <w:sz w:val="20"/>
                <w:szCs w:val="20"/>
                <w14:textFill>
                  <w14:solidFill>
                    <w14:schemeClr w14:val="tx1"/>
                  </w14:solidFill>
                </w14:textFill>
              </w:rPr>
              <w:t>.普通离心机1台</w:t>
            </w:r>
          </w:p>
        </w:tc>
        <w:tc>
          <w:tcPr>
            <w:tcW w:w="2843" w:type="dxa"/>
            <w:gridSpan w:val="2"/>
            <w:vMerge w:val="restart"/>
            <w:tcBorders>
              <w:top w:val="single" w:color="auto" w:sz="4" w:space="0"/>
              <w:left w:val="single" w:color="auto" w:sz="4" w:space="0"/>
              <w:right w:val="single" w:color="auto" w:sz="4" w:space="0"/>
            </w:tcBorders>
            <w:tcMar>
              <w:top w:w="15" w:type="dxa"/>
              <w:left w:w="15" w:type="dxa"/>
              <w:right w:w="15" w:type="dxa"/>
            </w:tcMar>
            <w:vAlign w:val="center"/>
          </w:tcPr>
          <w:p>
            <w:pPr>
              <w:spacing w:line="360" w:lineRule="exact"/>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1"/>
                <w:lang w:eastAsia="zh-CN"/>
                <w14:textFill>
                  <w14:solidFill>
                    <w14:schemeClr w14:val="tx1"/>
                  </w14:solidFill>
                </w14:textFill>
              </w:rPr>
              <w:t>暂不</w:t>
            </w:r>
            <w:r>
              <w:rPr>
                <w:rFonts w:hint="eastAsia" w:ascii="仿宋" w:hAnsi="仿宋" w:eastAsia="仿宋" w:cs="仿宋"/>
                <w:color w:val="000000" w:themeColor="text1"/>
                <w:sz w:val="20"/>
                <w:szCs w:val="21"/>
                <w14:textFill>
                  <w14:solidFill>
                    <w14:schemeClr w14:val="tx1"/>
                  </w14:solidFill>
                </w14:textFill>
              </w:rPr>
              <w:t>开展血清学筛查的机构：全自动生化免疫分析仪和计算机软件系统可不</w:t>
            </w:r>
            <w:r>
              <w:rPr>
                <w:rFonts w:hint="eastAsia" w:ascii="仿宋" w:hAnsi="仿宋" w:eastAsia="仿宋" w:cs="仿宋"/>
                <w:color w:val="000000" w:themeColor="text1"/>
                <w:sz w:val="20"/>
                <w:szCs w:val="21"/>
                <w:lang w:eastAsia="zh-CN"/>
                <w14:textFill>
                  <w14:solidFill>
                    <w14:schemeClr w14:val="tx1"/>
                  </w14:solidFill>
                </w14:textFill>
              </w:rPr>
              <w:t>选</w:t>
            </w:r>
            <w:r>
              <w:rPr>
                <w:rFonts w:hint="eastAsia" w:ascii="仿宋" w:hAnsi="仿宋" w:eastAsia="仿宋" w:cs="仿宋"/>
                <w:color w:val="000000" w:themeColor="text1"/>
                <w:sz w:val="20"/>
                <w:szCs w:val="21"/>
                <w14:textFill>
                  <w14:solidFill>
                    <w14:schemeClr w14:val="tx1"/>
                  </w14:solidFill>
                </w14:textFill>
              </w:rPr>
              <w:t>设</w:t>
            </w:r>
          </w:p>
        </w:tc>
        <w:tc>
          <w:tcPr>
            <w:tcW w:w="249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exact"/>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缺一项扣</w:t>
            </w:r>
            <w:r>
              <w:rPr>
                <w:rFonts w:hint="eastAsia" w:ascii="仿宋" w:hAnsi="仿宋" w:eastAsia="仿宋" w:cs="仿宋"/>
                <w:color w:val="000000" w:themeColor="text1"/>
                <w:sz w:val="20"/>
                <w:szCs w:val="20"/>
                <w:lang w:val="en-US" w:eastAsia="zh-CN"/>
                <w14:textFill>
                  <w14:solidFill>
                    <w14:schemeClr w14:val="tx1"/>
                  </w14:solidFill>
                </w14:textFill>
              </w:rPr>
              <w:t>1</w:t>
            </w:r>
            <w:r>
              <w:rPr>
                <w:rFonts w:hint="eastAsia" w:ascii="仿宋" w:hAnsi="仿宋" w:eastAsia="仿宋" w:cs="仿宋"/>
                <w:color w:val="000000" w:themeColor="text1"/>
                <w:sz w:val="20"/>
                <w:szCs w:val="20"/>
                <w14:textFill>
                  <w14:solidFill>
                    <w14:schemeClr w14:val="tx1"/>
                  </w14:solidFill>
                </w14:textFill>
              </w:rPr>
              <w:t>分，扣完为止</w:t>
            </w:r>
          </w:p>
        </w:tc>
        <w:tc>
          <w:tcPr>
            <w:tcW w:w="708"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exact"/>
              <w:jc w:val="center"/>
              <w:textAlignment w:val="center"/>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4</w:t>
            </w:r>
          </w:p>
        </w:tc>
        <w:tc>
          <w:tcPr>
            <w:tcW w:w="85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仿宋" w:hAnsi="仿宋" w:eastAsia="仿宋" w:cs="仿宋"/>
                <w:color w:val="000000" w:themeColor="text1"/>
                <w:sz w:val="22"/>
                <w:szCs w:val="22"/>
                <w14:textFill>
                  <w14:solidFill>
                    <w14:schemeClr w14:val="tx1"/>
                  </w14:solidFill>
                </w14:textFill>
              </w:rPr>
            </w:pPr>
          </w:p>
          <w:p>
            <w:pPr>
              <w:rPr>
                <w:rFonts w:ascii="仿宋" w:hAnsi="仿宋" w:eastAsia="仿宋" w:cs="仿宋"/>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gridAfter w:val="1"/>
          <w:wAfter w:w="50" w:type="dxa"/>
          <w:trHeight w:val="655" w:hRule="atLeast"/>
        </w:trPr>
        <w:tc>
          <w:tcPr>
            <w:tcW w:w="1122"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sz w:val="18"/>
                <w:szCs w:val="18"/>
              </w:rPr>
            </w:pPr>
          </w:p>
        </w:tc>
        <w:tc>
          <w:tcPr>
            <w:tcW w:w="1681"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spacing w:line="360" w:lineRule="exact"/>
              <w:textAlignment w:val="center"/>
              <w:rPr>
                <w:rFonts w:ascii="仿宋" w:hAnsi="仿宋" w:eastAsia="仿宋" w:cs="仿宋"/>
                <w:color w:val="000000" w:themeColor="text1"/>
                <w:sz w:val="20"/>
                <w:szCs w:val="20"/>
                <w14:textFill>
                  <w14:solidFill>
                    <w14:schemeClr w14:val="tx1"/>
                  </w14:solidFill>
                </w14:textFill>
              </w:rPr>
            </w:pPr>
          </w:p>
        </w:tc>
        <w:tc>
          <w:tcPr>
            <w:tcW w:w="53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textAlignment w:val="center"/>
              <w:rPr>
                <w:rFonts w:hint="eastAsia"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pacing w:val="-20"/>
                <w:sz w:val="20"/>
                <w:szCs w:val="20"/>
                <w14:textFill>
                  <w14:solidFill>
                    <w14:schemeClr w14:val="tx1"/>
                  </w14:solidFill>
                </w14:textFill>
              </w:rPr>
              <w:t>5</w:t>
            </w:r>
            <w:r>
              <w:rPr>
                <w:rFonts w:hint="eastAsia" w:ascii="仿宋" w:hAnsi="仿宋" w:eastAsia="仿宋" w:cs="仿宋"/>
                <w:color w:val="000000" w:themeColor="text1"/>
                <w:sz w:val="20"/>
                <w:szCs w:val="21"/>
                <w14:textFill>
                  <w14:solidFill>
                    <w14:schemeClr w14:val="tx1"/>
                  </w14:solidFill>
                </w14:textFill>
              </w:rPr>
              <w:t>.全自动时间分辨免疫分析仪或化学发光免疫分析仪1台；</w:t>
            </w:r>
          </w:p>
          <w:p>
            <w:pPr>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1"/>
                <w14:textFill>
                  <w14:solidFill>
                    <w14:schemeClr w14:val="tx1"/>
                  </w14:solidFill>
                </w14:textFill>
              </w:rPr>
              <w:t>6.计算机软件分析系统1套</w:t>
            </w:r>
          </w:p>
        </w:tc>
        <w:tc>
          <w:tcPr>
            <w:tcW w:w="2843" w:type="dxa"/>
            <w:gridSpan w:val="2"/>
            <w:vMerge w:val="continue"/>
            <w:tcBorders>
              <w:left w:val="single" w:color="auto" w:sz="4" w:space="0"/>
              <w:bottom w:val="single" w:color="auto" w:sz="4" w:space="0"/>
              <w:right w:val="single" w:color="auto" w:sz="4" w:space="0"/>
            </w:tcBorders>
            <w:tcMar>
              <w:top w:w="15" w:type="dxa"/>
              <w:left w:w="15" w:type="dxa"/>
              <w:right w:w="15" w:type="dxa"/>
            </w:tcMar>
            <w:vAlign w:val="center"/>
          </w:tcPr>
          <w:p>
            <w:pPr>
              <w:spacing w:line="360" w:lineRule="exact"/>
              <w:rPr>
                <w:rFonts w:ascii="仿宋" w:hAnsi="仿宋" w:eastAsia="仿宋" w:cs="仿宋"/>
                <w:color w:val="000000" w:themeColor="text1"/>
                <w:sz w:val="20"/>
                <w:szCs w:val="20"/>
                <w14:textFill>
                  <w14:solidFill>
                    <w14:schemeClr w14:val="tx1"/>
                  </w14:solidFill>
                </w14:textFill>
              </w:rPr>
            </w:pPr>
          </w:p>
        </w:tc>
        <w:tc>
          <w:tcPr>
            <w:tcW w:w="249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exact"/>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每项各</w:t>
            </w:r>
            <w:r>
              <w:rPr>
                <w:rFonts w:hint="eastAsia" w:ascii="仿宋" w:hAnsi="仿宋" w:eastAsia="仿宋" w:cs="仿宋"/>
                <w:color w:val="000000" w:themeColor="text1"/>
                <w:sz w:val="20"/>
                <w:szCs w:val="20"/>
                <w:lang w:val="en-US" w:eastAsia="zh-CN"/>
                <w14:textFill>
                  <w14:solidFill>
                    <w14:schemeClr w14:val="tx1"/>
                  </w14:solidFill>
                </w14:textFill>
              </w:rPr>
              <w:t>1</w:t>
            </w:r>
            <w:r>
              <w:rPr>
                <w:rFonts w:hint="eastAsia" w:ascii="仿宋" w:hAnsi="仿宋" w:eastAsia="仿宋" w:cs="仿宋"/>
                <w:color w:val="000000" w:themeColor="text1"/>
                <w:sz w:val="20"/>
                <w:szCs w:val="20"/>
                <w14:textFill>
                  <w14:solidFill>
                    <w14:schemeClr w14:val="tx1"/>
                  </w14:solidFill>
                </w14:textFill>
              </w:rPr>
              <w:t>分</w:t>
            </w:r>
          </w:p>
        </w:tc>
        <w:tc>
          <w:tcPr>
            <w:tcW w:w="708"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exact"/>
              <w:jc w:val="center"/>
              <w:textAlignment w:val="center"/>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lang w:val="en-US" w:eastAsia="zh-CN"/>
                <w14:textFill>
                  <w14:solidFill>
                    <w14:schemeClr w14:val="tx1"/>
                  </w14:solidFill>
                </w14:textFill>
              </w:rPr>
              <w:t>2</w:t>
            </w:r>
          </w:p>
        </w:tc>
        <w:tc>
          <w:tcPr>
            <w:tcW w:w="85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gridAfter w:val="1"/>
          <w:wAfter w:w="50" w:type="dxa"/>
          <w:trHeight w:val="953" w:hRule="atLeast"/>
        </w:trPr>
        <w:tc>
          <w:tcPr>
            <w:tcW w:w="1122"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服务能力</w:t>
            </w:r>
          </w:p>
          <w:p>
            <w:pPr>
              <w:jc w:val="center"/>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（33分）</w:t>
            </w:r>
          </w:p>
        </w:tc>
        <w:tc>
          <w:tcPr>
            <w:tcW w:w="1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1.</w:t>
            </w:r>
            <w:r>
              <w:rPr>
                <w:rFonts w:hint="eastAsia" w:ascii="仿宋" w:hAnsi="仿宋" w:eastAsia="仿宋" w:cs="仿宋"/>
                <w:color w:val="000000" w:themeColor="text1"/>
                <w:sz w:val="20"/>
                <w:szCs w:val="20"/>
                <w:lang w:eastAsia="zh-CN"/>
                <w14:textFill>
                  <w14:solidFill>
                    <w14:schemeClr w14:val="tx1"/>
                  </w14:solidFill>
                </w14:textFill>
              </w:rPr>
              <w:t>产前</w:t>
            </w:r>
            <w:r>
              <w:rPr>
                <w:rFonts w:hint="eastAsia" w:ascii="仿宋" w:hAnsi="仿宋" w:eastAsia="仿宋" w:cs="仿宋"/>
                <w:color w:val="000000" w:themeColor="text1"/>
                <w:sz w:val="20"/>
                <w:szCs w:val="20"/>
                <w14:textFill>
                  <w14:solidFill>
                    <w14:schemeClr w14:val="tx1"/>
                  </w14:solidFill>
                </w14:textFill>
              </w:rPr>
              <w:t>咨询</w:t>
            </w:r>
          </w:p>
        </w:tc>
        <w:tc>
          <w:tcPr>
            <w:tcW w:w="53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60" w:lineRule="exact"/>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1.具有</w:t>
            </w:r>
            <w:r>
              <w:rPr>
                <w:rFonts w:hint="eastAsia" w:ascii="仿宋" w:hAnsi="仿宋" w:eastAsia="仿宋" w:cs="仿宋"/>
                <w:color w:val="000000" w:themeColor="text1"/>
                <w:sz w:val="20"/>
                <w:szCs w:val="20"/>
                <w:lang w:eastAsia="zh-CN"/>
                <w14:textFill>
                  <w14:solidFill>
                    <w14:schemeClr w14:val="tx1"/>
                  </w14:solidFill>
                </w14:textFill>
              </w:rPr>
              <w:t>产前</w:t>
            </w:r>
            <w:r>
              <w:rPr>
                <w:rFonts w:hint="eastAsia" w:ascii="仿宋" w:hAnsi="仿宋" w:eastAsia="仿宋" w:cs="仿宋"/>
                <w:color w:val="000000" w:themeColor="text1"/>
                <w:sz w:val="20"/>
                <w:szCs w:val="20"/>
                <w14:textFill>
                  <w14:solidFill>
                    <w14:schemeClr w14:val="tx1"/>
                  </w14:solidFill>
                </w14:textFill>
              </w:rPr>
              <w:t>咨询的能力；</w:t>
            </w:r>
          </w:p>
          <w:p>
            <w:pPr>
              <w:spacing w:line="260" w:lineRule="exact"/>
              <w:textAlignment w:val="center"/>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2.了解基本的医学遗传学基础理论知识，掌握产前筛查方案及产前诊断指征，具有识别常见胎儿异常的能力及掌握转诊指征；</w:t>
            </w:r>
          </w:p>
          <w:p>
            <w:pPr>
              <w:spacing w:line="260" w:lineRule="exact"/>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3.具有先天性缺陷和遗传性疾病的健康教育能力</w:t>
            </w:r>
          </w:p>
        </w:tc>
        <w:tc>
          <w:tcPr>
            <w:tcW w:w="284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6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随机抽查临床咨询门诊医生，现场提问</w:t>
            </w:r>
          </w:p>
        </w:tc>
        <w:tc>
          <w:tcPr>
            <w:tcW w:w="249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60" w:lineRule="exact"/>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医生2人，5分/人，扣完为止</w:t>
            </w:r>
          </w:p>
        </w:tc>
        <w:tc>
          <w:tcPr>
            <w:tcW w:w="708"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10</w:t>
            </w:r>
          </w:p>
        </w:tc>
        <w:tc>
          <w:tcPr>
            <w:tcW w:w="85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gridAfter w:val="1"/>
          <w:wAfter w:w="50" w:type="dxa"/>
          <w:trHeight w:val="543" w:hRule="atLeast"/>
        </w:trPr>
        <w:tc>
          <w:tcPr>
            <w:tcW w:w="1122" w:type="dxa"/>
            <w:vMerge w:val="continue"/>
            <w:tcBorders>
              <w:left w:val="single" w:color="auto" w:sz="4" w:space="0"/>
              <w:right w:val="single" w:color="auto" w:sz="4" w:space="0"/>
            </w:tcBorders>
            <w:tcMar>
              <w:top w:w="15" w:type="dxa"/>
              <w:left w:w="15" w:type="dxa"/>
              <w:right w:w="15" w:type="dxa"/>
            </w:tcMar>
            <w:vAlign w:val="center"/>
          </w:tcPr>
          <w:p>
            <w:pPr>
              <w:jc w:val="center"/>
              <w:textAlignment w:val="center"/>
              <w:rPr>
                <w:rFonts w:ascii="仿宋" w:hAnsi="仿宋" w:eastAsia="仿宋" w:cs="仿宋"/>
                <w:color w:val="000000" w:themeColor="text1"/>
                <w:sz w:val="18"/>
                <w:szCs w:val="18"/>
                <w14:textFill>
                  <w14:solidFill>
                    <w14:schemeClr w14:val="tx1"/>
                  </w14:solidFill>
                </w14:textFill>
              </w:rPr>
            </w:pPr>
          </w:p>
        </w:tc>
        <w:tc>
          <w:tcPr>
            <w:tcW w:w="1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2.产前超声</w:t>
            </w:r>
          </w:p>
        </w:tc>
        <w:tc>
          <w:tcPr>
            <w:tcW w:w="53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textAlignment w:val="center"/>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1.具备胎儿发育各阶段脏器正常超声图像的能力；</w:t>
            </w:r>
          </w:p>
          <w:p>
            <w:pPr>
              <w:spacing w:line="240" w:lineRule="exact"/>
              <w:textAlignment w:val="center"/>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2.具备胎儿严重体表畸形和内脏畸形识别的能力；</w:t>
            </w:r>
          </w:p>
          <w:p>
            <w:pPr>
              <w:spacing w:line="240" w:lineRule="exact"/>
              <w:textAlignment w:val="center"/>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3.具备超声质量控制体系；</w:t>
            </w:r>
          </w:p>
          <w:p>
            <w:pPr>
              <w:spacing w:line="240" w:lineRule="exact"/>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4.仪器设备的使用与管理</w:t>
            </w:r>
          </w:p>
        </w:tc>
        <w:tc>
          <w:tcPr>
            <w:tcW w:w="284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1.抽查胎儿筛查超声图像记录；</w:t>
            </w:r>
          </w:p>
          <w:p>
            <w:pPr>
              <w:spacing w:line="240" w:lineRule="exact"/>
              <w:textAlignment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2.抽查系统筛查质量控制记录；</w:t>
            </w:r>
          </w:p>
          <w:p>
            <w:pPr>
              <w:spacing w:line="240" w:lineRule="exact"/>
              <w:textAlignment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3.抽查胎儿畸形病例超声影像图文记录；</w:t>
            </w:r>
          </w:p>
          <w:p>
            <w:pPr>
              <w:spacing w:line="24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4.查看设备档案与使用登记</w:t>
            </w:r>
          </w:p>
        </w:tc>
        <w:tc>
          <w:tcPr>
            <w:tcW w:w="249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评审方法中1.2.3各3分，评审方法中4为2分</w:t>
            </w:r>
          </w:p>
        </w:tc>
        <w:tc>
          <w:tcPr>
            <w:tcW w:w="708"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11</w:t>
            </w:r>
          </w:p>
        </w:tc>
        <w:tc>
          <w:tcPr>
            <w:tcW w:w="85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gridAfter w:val="1"/>
          <w:wAfter w:w="50" w:type="dxa"/>
          <w:trHeight w:val="1479" w:hRule="atLeast"/>
        </w:trPr>
        <w:tc>
          <w:tcPr>
            <w:tcW w:w="112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textAlignment w:val="center"/>
              <w:rPr>
                <w:rFonts w:ascii="仿宋" w:hAnsi="仿宋" w:eastAsia="仿宋" w:cs="仿宋"/>
                <w:color w:val="000000" w:themeColor="text1"/>
                <w:sz w:val="18"/>
                <w:szCs w:val="18"/>
                <w14:textFill>
                  <w14:solidFill>
                    <w14:schemeClr w14:val="tx1"/>
                  </w14:solidFill>
                </w14:textFill>
              </w:rPr>
            </w:pPr>
          </w:p>
        </w:tc>
        <w:tc>
          <w:tcPr>
            <w:tcW w:w="1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3.生化免疫（可选）</w:t>
            </w:r>
          </w:p>
        </w:tc>
        <w:tc>
          <w:tcPr>
            <w:tcW w:w="53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40" w:lineRule="exact"/>
              <w:textAlignment w:val="center"/>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1.熟练掌握标本采集与保存的基本知识；</w:t>
            </w:r>
          </w:p>
          <w:p>
            <w:pPr>
              <w:spacing w:line="240" w:lineRule="exact"/>
              <w:textAlignment w:val="center"/>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2.具有开展血清学标记免疫定量检测技术的能力；</w:t>
            </w:r>
          </w:p>
          <w:p>
            <w:pPr>
              <w:spacing w:line="240" w:lineRule="exact"/>
              <w:textAlignment w:val="center"/>
              <w:rPr>
                <w:rFonts w:hint="eastAsia" w:ascii="仿宋" w:hAnsi="仿宋" w:eastAsia="仿宋" w:cs="仿宋"/>
                <w:color w:val="000000" w:themeColor="text1"/>
                <w:sz w:val="20"/>
                <w:szCs w:val="20"/>
                <w:lang w:eastAsia="zh-CN"/>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 xml:space="preserve">3.掌握产前筛查原理及方案，具备风险率分析和信息化应用技术； </w:t>
            </w:r>
          </w:p>
          <w:p>
            <w:pPr>
              <w:spacing w:line="240" w:lineRule="exact"/>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4.报告单内容正确、填写规范完整，筛查资料保存备查</w:t>
            </w:r>
          </w:p>
        </w:tc>
        <w:tc>
          <w:tcPr>
            <w:tcW w:w="284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80" w:lineRule="exact"/>
              <w:textAlignment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1.实地查看血清学产前筛查标本检测预实验情况；如既往承担民事实事血清学标本采集工作的，查看标本采集、保存和送检情况；</w:t>
            </w:r>
          </w:p>
          <w:p>
            <w:pPr>
              <w:spacing w:line="280" w:lineRule="exact"/>
              <w:textAlignment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2.现场提问</w:t>
            </w:r>
          </w:p>
        </w:tc>
        <w:tc>
          <w:tcPr>
            <w:tcW w:w="249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评审要点中1.2.3.4各2分；提问2人，2分/人</w:t>
            </w:r>
          </w:p>
        </w:tc>
        <w:tc>
          <w:tcPr>
            <w:tcW w:w="708"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12</w:t>
            </w:r>
          </w:p>
        </w:tc>
        <w:tc>
          <w:tcPr>
            <w:tcW w:w="85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gridAfter w:val="1"/>
          <w:wAfter w:w="50" w:type="dxa"/>
          <w:trHeight w:val="1960" w:hRule="atLeast"/>
        </w:trPr>
        <w:tc>
          <w:tcPr>
            <w:tcW w:w="112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textAlignment w:val="center"/>
              <w:rPr>
                <w:rFonts w:hint="eastAsia" w:ascii="仿宋" w:hAnsi="仿宋" w:eastAsia="仿宋" w:cs="仿宋"/>
                <w:sz w:val="18"/>
                <w:szCs w:val="18"/>
                <w:lang w:eastAsia="zh-CN"/>
              </w:rPr>
            </w:pPr>
            <w:r>
              <w:rPr>
                <w:rFonts w:hint="eastAsia" w:ascii="仿宋" w:hAnsi="仿宋" w:eastAsia="仿宋" w:cs="仿宋"/>
                <w:sz w:val="18"/>
                <w:szCs w:val="18"/>
              </w:rPr>
              <w:t>规章制度</w:t>
            </w:r>
          </w:p>
          <w:p>
            <w:pPr>
              <w:jc w:val="center"/>
              <w:textAlignment w:val="center"/>
              <w:rPr>
                <w:rFonts w:ascii="仿宋" w:hAnsi="仿宋" w:eastAsia="仿宋" w:cs="仿宋"/>
                <w:sz w:val="18"/>
                <w:szCs w:val="18"/>
              </w:rPr>
            </w:pPr>
            <w:r>
              <w:rPr>
                <w:rFonts w:hint="eastAsia" w:ascii="仿宋" w:hAnsi="仿宋" w:eastAsia="仿宋" w:cs="仿宋"/>
                <w:sz w:val="18"/>
                <w:szCs w:val="18"/>
              </w:rPr>
              <w:t>（6.5分）</w:t>
            </w:r>
          </w:p>
        </w:tc>
        <w:tc>
          <w:tcPr>
            <w:tcW w:w="1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建立健全产前筛查术服务的各项规章制度、标准技术操作规程及岗位职责</w:t>
            </w:r>
          </w:p>
        </w:tc>
        <w:tc>
          <w:tcPr>
            <w:tcW w:w="53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60" w:lineRule="exact"/>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1.人员岗位责任制；2.各项技术操作规范、诊疗常规；3.质量控制管理制度；4.仪器管理及矫正制度；5.试剂材料管理制度；6.标本管理制度；7.追踪监测制度；8.信息统计、汇总、上报制度；9.可疑阳性病例转会诊制度；10.患者知情同意制度；11.病案管理制度（包括当事人的病史资料、检查资料、记录、记过、追踪监测资料）；12.生物安全制度；13.应急预案</w:t>
            </w:r>
          </w:p>
        </w:tc>
        <w:tc>
          <w:tcPr>
            <w:tcW w:w="284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60" w:lineRule="exact"/>
              <w:ind w:left="-21"/>
              <w:jc w:val="both"/>
              <w:rPr>
                <w:rFonts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z w:val="20"/>
                <w:szCs w:val="21"/>
                <w14:textFill>
                  <w14:solidFill>
                    <w14:schemeClr w14:val="tx1"/>
                  </w14:solidFill>
                </w14:textFill>
              </w:rPr>
              <w:t>现场查看与产前筛查技术服务有关的各项规章制度、标准技术操作规程以及相关人员岗位职责</w:t>
            </w:r>
          </w:p>
        </w:tc>
        <w:tc>
          <w:tcPr>
            <w:tcW w:w="249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60" w:lineRule="exact"/>
              <w:jc w:val="both"/>
              <w:rPr>
                <w:rFonts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z w:val="20"/>
                <w:szCs w:val="21"/>
                <w14:textFill>
                  <w14:solidFill>
                    <w14:schemeClr w14:val="tx1"/>
                  </w14:solidFill>
                </w14:textFill>
              </w:rPr>
              <w:t>相关规章制度、标准技术操作规程及岗位职责不健全，少一项扣0.5分</w:t>
            </w:r>
          </w:p>
        </w:tc>
        <w:tc>
          <w:tcPr>
            <w:tcW w:w="708"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6.5</w:t>
            </w:r>
          </w:p>
        </w:tc>
        <w:tc>
          <w:tcPr>
            <w:tcW w:w="85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gridAfter w:val="1"/>
          <w:wAfter w:w="50" w:type="dxa"/>
          <w:trHeight w:val="1675" w:hRule="atLeast"/>
        </w:trPr>
        <w:tc>
          <w:tcPr>
            <w:tcW w:w="112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textAlignment w:val="center"/>
              <w:rPr>
                <w:rFonts w:hint="eastAsia" w:ascii="仿宋" w:hAnsi="仿宋" w:eastAsia="仿宋" w:cs="仿宋"/>
                <w:sz w:val="18"/>
                <w:szCs w:val="18"/>
                <w:lang w:eastAsia="zh-CN"/>
              </w:rPr>
            </w:pPr>
            <w:r>
              <w:rPr>
                <w:rFonts w:hint="eastAsia" w:ascii="仿宋" w:hAnsi="仿宋" w:eastAsia="仿宋" w:cs="仿宋"/>
                <w:sz w:val="18"/>
                <w:szCs w:val="18"/>
              </w:rPr>
              <w:t>技术程序</w:t>
            </w:r>
          </w:p>
          <w:p>
            <w:pPr>
              <w:jc w:val="center"/>
              <w:textAlignment w:val="center"/>
              <w:rPr>
                <w:rFonts w:ascii="仿宋" w:hAnsi="仿宋" w:eastAsia="仿宋" w:cs="仿宋"/>
                <w:sz w:val="18"/>
                <w:szCs w:val="18"/>
              </w:rPr>
            </w:pPr>
            <w:r>
              <w:rPr>
                <w:rFonts w:hint="eastAsia" w:ascii="仿宋" w:hAnsi="仿宋" w:eastAsia="仿宋" w:cs="仿宋"/>
                <w:sz w:val="18"/>
                <w:szCs w:val="18"/>
              </w:rPr>
              <w:t>（9分）</w:t>
            </w:r>
          </w:p>
        </w:tc>
        <w:tc>
          <w:tcPr>
            <w:tcW w:w="16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技术程序符合要求</w:t>
            </w:r>
          </w:p>
        </w:tc>
        <w:tc>
          <w:tcPr>
            <w:tcW w:w="53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60" w:lineRule="exact"/>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相关人员熟练掌握规范的技术程序：所有操作必须在孕妇及其家属了解该技术的目的、局限性和风险，并签订知情同意书后方可进行；筛查结果须书面报告送交被筛查者，筛查报告内容完整；筛查报告签发程序；原始数据和血清标本保存的条件和期限等；高危人群的咨询和转诊、随访等</w:t>
            </w:r>
          </w:p>
        </w:tc>
        <w:tc>
          <w:tcPr>
            <w:tcW w:w="284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60" w:lineRule="exact"/>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分别提问临床咨询、产前超声和实验室技术人员各1人，了解其掌握情况</w:t>
            </w:r>
          </w:p>
        </w:tc>
        <w:tc>
          <w:tcPr>
            <w:tcW w:w="249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260" w:lineRule="exact"/>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每一人3分，扣完为止</w:t>
            </w:r>
          </w:p>
        </w:tc>
        <w:tc>
          <w:tcPr>
            <w:tcW w:w="708"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9</w:t>
            </w:r>
          </w:p>
        </w:tc>
        <w:tc>
          <w:tcPr>
            <w:tcW w:w="85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gridAfter w:val="1"/>
          <w:wAfter w:w="50" w:type="dxa"/>
          <w:trHeight w:val="522" w:hRule="atLeast"/>
        </w:trPr>
        <w:tc>
          <w:tcPr>
            <w:tcW w:w="1122"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jc w:val="center"/>
              <w:textAlignment w:val="center"/>
              <w:rPr>
                <w:rFonts w:ascii="仿宋" w:hAnsi="仿宋" w:eastAsia="仿宋" w:cs="仿宋"/>
                <w:sz w:val="18"/>
                <w:szCs w:val="18"/>
              </w:rPr>
            </w:pPr>
            <w:r>
              <w:rPr>
                <w:rFonts w:hint="eastAsia" w:ascii="仿宋" w:hAnsi="仿宋" w:eastAsia="仿宋" w:cs="仿宋"/>
                <w:sz w:val="18"/>
                <w:szCs w:val="18"/>
              </w:rPr>
              <w:t>质量控制</w:t>
            </w:r>
          </w:p>
          <w:p>
            <w:pPr>
              <w:jc w:val="center"/>
              <w:textAlignment w:val="center"/>
              <w:rPr>
                <w:rFonts w:ascii="仿宋" w:hAnsi="仿宋" w:eastAsia="仿宋" w:cs="仿宋"/>
                <w:sz w:val="18"/>
                <w:szCs w:val="18"/>
              </w:rPr>
            </w:pPr>
            <w:r>
              <w:rPr>
                <w:rFonts w:hint="eastAsia" w:ascii="仿宋" w:hAnsi="仿宋" w:eastAsia="仿宋" w:cs="仿宋"/>
                <w:color w:val="000000" w:themeColor="text1"/>
                <w:sz w:val="18"/>
                <w:szCs w:val="18"/>
                <w14:textFill>
                  <w14:solidFill>
                    <w14:schemeClr w14:val="tx1"/>
                  </w14:solidFill>
                </w14:textFill>
              </w:rPr>
              <w:t>（12分）</w:t>
            </w:r>
          </w:p>
        </w:tc>
        <w:tc>
          <w:tcPr>
            <w:tcW w:w="1681"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严格落实《医疗质量管理办法》和《医疗技术临床应用管理办法》</w:t>
            </w:r>
          </w:p>
        </w:tc>
        <w:tc>
          <w:tcPr>
            <w:tcW w:w="5343" w:type="dxa"/>
            <w:tcBorders>
              <w:top w:val="single" w:color="auto" w:sz="4" w:space="0"/>
              <w:left w:val="single" w:color="auto" w:sz="4" w:space="0"/>
              <w:bottom w:val="single" w:color="auto" w:sz="4" w:space="0"/>
              <w:right w:val="single" w:color="auto" w:sz="4" w:space="0"/>
            </w:tcBorders>
            <w:tcMar>
              <w:top w:w="15" w:type="dxa"/>
              <w:left w:w="15" w:type="dxa"/>
              <w:right w:w="15" w:type="dxa"/>
            </w:tcMar>
          </w:tcPr>
          <w:p>
            <w:pPr>
              <w:tabs>
                <w:tab w:val="left" w:pos="312"/>
              </w:tabs>
              <w:adjustRightInd w:val="0"/>
              <w:snapToGrid w:val="0"/>
              <w:spacing w:line="0" w:lineRule="atLeast"/>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1"/>
                <w14:textFill>
                  <w14:solidFill>
                    <w14:schemeClr w14:val="tx1"/>
                  </w14:solidFill>
                </w14:textFill>
              </w:rPr>
              <w:t>1.建立院内质量控制工作小组，定期开展质量控制，分析并撰写质量控制报告，针对质量问题，提出整改措施并持续改进</w:t>
            </w:r>
          </w:p>
        </w:tc>
        <w:tc>
          <w:tcPr>
            <w:tcW w:w="2843" w:type="dxa"/>
            <w:gridSpan w:val="2"/>
            <w:vMerge w:val="restart"/>
            <w:tcBorders>
              <w:top w:val="single" w:color="auto" w:sz="4" w:space="0"/>
              <w:left w:val="single" w:color="auto" w:sz="4" w:space="0"/>
              <w:right w:val="single" w:color="auto" w:sz="4" w:space="0"/>
            </w:tcBorders>
            <w:tcMar>
              <w:top w:w="15" w:type="dxa"/>
              <w:left w:w="15" w:type="dxa"/>
              <w:right w:w="15" w:type="dxa"/>
            </w:tcMar>
            <w:vAlign w:val="center"/>
          </w:tcPr>
          <w:p>
            <w:pPr>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1.查看实验室质量管理组织架构；</w:t>
            </w:r>
          </w:p>
          <w:p>
            <w:pPr>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2.查看室间质评实施方案；</w:t>
            </w:r>
          </w:p>
          <w:p>
            <w:pPr>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3.查看室内质控制度、方案及预实验相关记录和资料等</w:t>
            </w:r>
          </w:p>
          <w:p>
            <w:pPr>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1"/>
                <w14:textFill>
                  <w14:solidFill>
                    <w14:schemeClr w14:val="tx1"/>
                  </w14:solidFill>
                </w14:textFill>
              </w:rPr>
              <w:t>不承担血清学筛查的机构只需具备第1、2条</w:t>
            </w:r>
          </w:p>
        </w:tc>
        <w:tc>
          <w:tcPr>
            <w:tcW w:w="2493" w:type="dxa"/>
            <w:gridSpan w:val="2"/>
            <w:vMerge w:val="restart"/>
            <w:tcBorders>
              <w:top w:val="single" w:color="auto" w:sz="4" w:space="0"/>
              <w:left w:val="single" w:color="auto" w:sz="4" w:space="0"/>
              <w:right w:val="single" w:color="auto" w:sz="4" w:space="0"/>
            </w:tcBorders>
            <w:tcMar>
              <w:top w:w="15" w:type="dxa"/>
              <w:left w:w="15" w:type="dxa"/>
              <w:right w:w="15" w:type="dxa"/>
            </w:tcMar>
            <w:vAlign w:val="center"/>
          </w:tcPr>
          <w:p>
            <w:pPr>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质控管理组织架构2分，室内质评方案各2分，室内质控制度和方案2分，质量控制记录和资料6分，扣完为止</w:t>
            </w:r>
          </w:p>
        </w:tc>
        <w:tc>
          <w:tcPr>
            <w:tcW w:w="708" w:type="dxa"/>
            <w:gridSpan w:val="2"/>
            <w:vMerge w:val="restart"/>
            <w:tcBorders>
              <w:top w:val="single" w:color="auto" w:sz="4" w:space="0"/>
              <w:left w:val="single" w:color="auto" w:sz="4" w:space="0"/>
              <w:right w:val="single" w:color="auto" w:sz="4" w:space="0"/>
            </w:tcBorders>
            <w:tcMar>
              <w:top w:w="15" w:type="dxa"/>
              <w:left w:w="15" w:type="dxa"/>
              <w:right w:w="15" w:type="dxa"/>
            </w:tcMar>
            <w:vAlign w:val="center"/>
          </w:tcPr>
          <w:p>
            <w:pPr>
              <w:jc w:val="center"/>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12</w:t>
            </w:r>
          </w:p>
        </w:tc>
        <w:tc>
          <w:tcPr>
            <w:tcW w:w="851"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jc w:val="center"/>
              <w:textAlignment w:val="center"/>
              <w:rPr>
                <w:rFonts w:ascii="仿宋" w:hAnsi="仿宋" w:eastAsia="仿宋" w:cs="仿宋"/>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gridAfter w:val="1"/>
          <w:wAfter w:w="50" w:type="dxa"/>
          <w:trHeight w:val="549" w:hRule="atLeast"/>
        </w:trPr>
        <w:tc>
          <w:tcPr>
            <w:tcW w:w="1122" w:type="dxa"/>
            <w:vMerge w:val="continue"/>
            <w:tcBorders>
              <w:left w:val="single" w:color="auto" w:sz="4" w:space="0"/>
              <w:right w:val="single" w:color="auto" w:sz="4" w:space="0"/>
            </w:tcBorders>
            <w:tcMar>
              <w:top w:w="15" w:type="dxa"/>
              <w:left w:w="15" w:type="dxa"/>
              <w:right w:w="15" w:type="dxa"/>
            </w:tcMar>
            <w:vAlign w:val="center"/>
          </w:tcPr>
          <w:p>
            <w:pPr>
              <w:jc w:val="center"/>
              <w:textAlignment w:val="center"/>
              <w:rPr>
                <w:rFonts w:ascii="仿宋" w:hAnsi="仿宋" w:eastAsia="仿宋" w:cs="仿宋"/>
                <w:sz w:val="18"/>
                <w:szCs w:val="18"/>
              </w:rPr>
            </w:pPr>
          </w:p>
        </w:tc>
        <w:tc>
          <w:tcPr>
            <w:tcW w:w="1681" w:type="dxa"/>
            <w:vMerge w:val="continue"/>
            <w:tcBorders>
              <w:left w:val="single" w:color="auto" w:sz="4" w:space="0"/>
              <w:right w:val="single" w:color="auto" w:sz="4" w:space="0"/>
            </w:tcBorders>
            <w:tcMar>
              <w:top w:w="15" w:type="dxa"/>
              <w:left w:w="15" w:type="dxa"/>
              <w:right w:w="15" w:type="dxa"/>
            </w:tcMar>
            <w:vAlign w:val="center"/>
          </w:tcPr>
          <w:p>
            <w:pPr>
              <w:textAlignment w:val="center"/>
              <w:rPr>
                <w:rFonts w:ascii="仿宋" w:hAnsi="仿宋" w:eastAsia="仿宋" w:cs="仿宋"/>
                <w:sz w:val="20"/>
                <w:szCs w:val="20"/>
              </w:rPr>
            </w:pPr>
          </w:p>
        </w:tc>
        <w:tc>
          <w:tcPr>
            <w:tcW w:w="5343" w:type="dxa"/>
            <w:tcBorders>
              <w:top w:val="single" w:color="auto" w:sz="4" w:space="0"/>
              <w:left w:val="single" w:color="auto" w:sz="4" w:space="0"/>
              <w:bottom w:val="single" w:color="auto" w:sz="4" w:space="0"/>
              <w:right w:val="single" w:color="auto" w:sz="4" w:space="0"/>
            </w:tcBorders>
            <w:tcMar>
              <w:top w:w="15" w:type="dxa"/>
              <w:left w:w="15" w:type="dxa"/>
              <w:right w:w="15" w:type="dxa"/>
            </w:tcMar>
          </w:tcPr>
          <w:p>
            <w:pPr>
              <w:adjustRightInd w:val="0"/>
              <w:snapToGrid w:val="0"/>
              <w:spacing w:line="0" w:lineRule="atLeast"/>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1"/>
                <w14:textFill>
                  <w14:solidFill>
                    <w14:schemeClr w14:val="tx1"/>
                  </w14:solidFill>
                </w14:textFill>
              </w:rPr>
              <w:t>2.接受有合作关系的产前诊断机构及同级以上卫生健康行政部门的质控，并达到相应要求</w:t>
            </w:r>
          </w:p>
        </w:tc>
        <w:tc>
          <w:tcPr>
            <w:tcW w:w="2843" w:type="dxa"/>
            <w:gridSpan w:val="2"/>
            <w:vMerge w:val="continue"/>
            <w:tcBorders>
              <w:left w:val="single" w:color="auto" w:sz="4" w:space="0"/>
              <w:right w:val="single" w:color="auto" w:sz="4" w:space="0"/>
            </w:tcBorders>
            <w:tcMar>
              <w:top w:w="15" w:type="dxa"/>
              <w:left w:w="15" w:type="dxa"/>
              <w:right w:w="15" w:type="dxa"/>
            </w:tcMar>
            <w:vAlign w:val="center"/>
          </w:tcPr>
          <w:p>
            <w:pPr>
              <w:textAlignment w:val="center"/>
              <w:rPr>
                <w:rFonts w:ascii="仿宋" w:hAnsi="仿宋" w:eastAsia="仿宋" w:cs="仿宋"/>
                <w:color w:val="000000" w:themeColor="text1"/>
                <w:sz w:val="20"/>
                <w:szCs w:val="20"/>
                <w14:textFill>
                  <w14:solidFill>
                    <w14:schemeClr w14:val="tx1"/>
                  </w14:solidFill>
                </w14:textFill>
              </w:rPr>
            </w:pPr>
          </w:p>
        </w:tc>
        <w:tc>
          <w:tcPr>
            <w:tcW w:w="2493" w:type="dxa"/>
            <w:gridSpan w:val="2"/>
            <w:vMerge w:val="continue"/>
            <w:tcBorders>
              <w:left w:val="single" w:color="auto" w:sz="4" w:space="0"/>
              <w:right w:val="single" w:color="auto" w:sz="4" w:space="0"/>
            </w:tcBorders>
            <w:tcMar>
              <w:top w:w="15" w:type="dxa"/>
              <w:left w:w="15" w:type="dxa"/>
              <w:right w:w="15" w:type="dxa"/>
            </w:tcMar>
            <w:vAlign w:val="center"/>
          </w:tcPr>
          <w:p>
            <w:pPr>
              <w:textAlignment w:val="center"/>
              <w:rPr>
                <w:rFonts w:ascii="仿宋" w:hAnsi="仿宋" w:eastAsia="仿宋" w:cs="仿宋"/>
                <w:color w:val="000000" w:themeColor="text1"/>
                <w:sz w:val="20"/>
                <w:szCs w:val="20"/>
                <w14:textFill>
                  <w14:solidFill>
                    <w14:schemeClr w14:val="tx1"/>
                  </w14:solidFill>
                </w14:textFill>
              </w:rPr>
            </w:pPr>
          </w:p>
        </w:tc>
        <w:tc>
          <w:tcPr>
            <w:tcW w:w="708" w:type="dxa"/>
            <w:gridSpan w:val="2"/>
            <w:vMerge w:val="continue"/>
            <w:tcBorders>
              <w:left w:val="single" w:color="auto" w:sz="4" w:space="0"/>
              <w:right w:val="single" w:color="auto" w:sz="4" w:space="0"/>
            </w:tcBorders>
            <w:tcMar>
              <w:top w:w="15" w:type="dxa"/>
              <w:left w:w="15" w:type="dxa"/>
              <w:right w:w="15" w:type="dxa"/>
            </w:tcMar>
            <w:vAlign w:val="center"/>
          </w:tcPr>
          <w:p>
            <w:pPr>
              <w:jc w:val="center"/>
              <w:textAlignment w:val="center"/>
              <w:rPr>
                <w:rFonts w:ascii="仿宋" w:hAnsi="仿宋" w:eastAsia="仿宋" w:cs="仿宋"/>
                <w:color w:val="000000" w:themeColor="text1"/>
                <w:sz w:val="20"/>
                <w:szCs w:val="20"/>
                <w14:textFill>
                  <w14:solidFill>
                    <w14:schemeClr w14:val="tx1"/>
                  </w14:solidFill>
                </w14:textFill>
              </w:rPr>
            </w:pPr>
          </w:p>
        </w:tc>
        <w:tc>
          <w:tcPr>
            <w:tcW w:w="851" w:type="dxa"/>
            <w:vMerge w:val="continue"/>
            <w:tcBorders>
              <w:left w:val="single" w:color="auto" w:sz="4" w:space="0"/>
              <w:right w:val="single" w:color="auto" w:sz="4" w:space="0"/>
            </w:tcBorders>
            <w:tcMar>
              <w:top w:w="15" w:type="dxa"/>
              <w:left w:w="15" w:type="dxa"/>
              <w:right w:w="15" w:type="dxa"/>
            </w:tcMar>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gridAfter w:val="1"/>
          <w:wAfter w:w="50" w:type="dxa"/>
          <w:trHeight w:val="545" w:hRule="atLeast"/>
        </w:trPr>
        <w:tc>
          <w:tcPr>
            <w:tcW w:w="1122" w:type="dxa"/>
            <w:vMerge w:val="continue"/>
            <w:tcBorders>
              <w:left w:val="single" w:color="auto" w:sz="4" w:space="0"/>
              <w:right w:val="single" w:color="auto" w:sz="4" w:space="0"/>
            </w:tcBorders>
            <w:tcMar>
              <w:top w:w="15" w:type="dxa"/>
              <w:left w:w="15" w:type="dxa"/>
              <w:right w:w="15" w:type="dxa"/>
            </w:tcMar>
            <w:vAlign w:val="center"/>
          </w:tcPr>
          <w:p>
            <w:pPr>
              <w:jc w:val="center"/>
              <w:textAlignment w:val="center"/>
              <w:rPr>
                <w:rFonts w:ascii="仿宋" w:hAnsi="仿宋" w:eastAsia="仿宋" w:cs="仿宋"/>
                <w:sz w:val="18"/>
                <w:szCs w:val="18"/>
              </w:rPr>
            </w:pPr>
          </w:p>
        </w:tc>
        <w:tc>
          <w:tcPr>
            <w:tcW w:w="1681" w:type="dxa"/>
            <w:vMerge w:val="continue"/>
            <w:tcBorders>
              <w:left w:val="single" w:color="auto" w:sz="4" w:space="0"/>
              <w:right w:val="single" w:color="auto" w:sz="4" w:space="0"/>
            </w:tcBorders>
            <w:tcMar>
              <w:top w:w="15" w:type="dxa"/>
              <w:left w:w="15" w:type="dxa"/>
              <w:right w:w="15" w:type="dxa"/>
            </w:tcMar>
            <w:vAlign w:val="center"/>
          </w:tcPr>
          <w:p>
            <w:pPr>
              <w:textAlignment w:val="center"/>
              <w:rPr>
                <w:rFonts w:ascii="仿宋" w:hAnsi="仿宋" w:eastAsia="仿宋" w:cs="仿宋"/>
                <w:sz w:val="20"/>
                <w:szCs w:val="20"/>
              </w:rPr>
            </w:pPr>
          </w:p>
        </w:tc>
        <w:tc>
          <w:tcPr>
            <w:tcW w:w="5343" w:type="dxa"/>
            <w:tcBorders>
              <w:top w:val="single" w:color="auto" w:sz="4" w:space="0"/>
              <w:left w:val="single" w:color="auto" w:sz="4" w:space="0"/>
              <w:bottom w:val="single" w:color="auto" w:sz="4" w:space="0"/>
              <w:right w:val="single" w:color="auto" w:sz="4" w:space="0"/>
            </w:tcBorders>
            <w:tcMar>
              <w:top w:w="15" w:type="dxa"/>
              <w:left w:w="15" w:type="dxa"/>
              <w:right w:w="15" w:type="dxa"/>
            </w:tcMar>
          </w:tcPr>
          <w:p>
            <w:pPr>
              <w:adjustRightInd w:val="0"/>
              <w:snapToGrid w:val="0"/>
              <w:spacing w:line="0" w:lineRule="atLeast"/>
              <w:rPr>
                <w:rFonts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z w:val="20"/>
                <w:szCs w:val="21"/>
                <w14:textFill>
                  <w14:solidFill>
                    <w14:schemeClr w14:val="tx1"/>
                  </w14:solidFill>
                </w14:textFill>
              </w:rPr>
              <w:t>3.机构间进行实验室的能力对比试验、现场抽样检查和实验室质量评定室间质评实施方案</w:t>
            </w:r>
          </w:p>
        </w:tc>
        <w:tc>
          <w:tcPr>
            <w:tcW w:w="2843" w:type="dxa"/>
            <w:gridSpan w:val="2"/>
            <w:vMerge w:val="continue"/>
            <w:tcBorders>
              <w:left w:val="single" w:color="auto" w:sz="4" w:space="0"/>
              <w:right w:val="single" w:color="auto" w:sz="4" w:space="0"/>
            </w:tcBorders>
            <w:tcMar>
              <w:top w:w="15" w:type="dxa"/>
              <w:left w:w="15" w:type="dxa"/>
              <w:right w:w="15" w:type="dxa"/>
            </w:tcMar>
            <w:vAlign w:val="center"/>
          </w:tcPr>
          <w:p>
            <w:pPr>
              <w:textAlignment w:val="center"/>
              <w:rPr>
                <w:rFonts w:ascii="仿宋" w:hAnsi="仿宋" w:eastAsia="仿宋" w:cs="仿宋"/>
                <w:color w:val="000000" w:themeColor="text1"/>
                <w:sz w:val="20"/>
                <w:szCs w:val="20"/>
                <w14:textFill>
                  <w14:solidFill>
                    <w14:schemeClr w14:val="tx1"/>
                  </w14:solidFill>
                </w14:textFill>
              </w:rPr>
            </w:pPr>
          </w:p>
        </w:tc>
        <w:tc>
          <w:tcPr>
            <w:tcW w:w="2493" w:type="dxa"/>
            <w:gridSpan w:val="2"/>
            <w:vMerge w:val="continue"/>
            <w:tcBorders>
              <w:left w:val="single" w:color="auto" w:sz="4" w:space="0"/>
              <w:right w:val="single" w:color="auto" w:sz="4" w:space="0"/>
            </w:tcBorders>
            <w:tcMar>
              <w:top w:w="15" w:type="dxa"/>
              <w:left w:w="15" w:type="dxa"/>
              <w:right w:w="15" w:type="dxa"/>
            </w:tcMar>
            <w:vAlign w:val="center"/>
          </w:tcPr>
          <w:p>
            <w:pPr>
              <w:textAlignment w:val="center"/>
              <w:rPr>
                <w:rFonts w:ascii="仿宋" w:hAnsi="仿宋" w:eastAsia="仿宋" w:cs="仿宋"/>
                <w:color w:val="000000" w:themeColor="text1"/>
                <w:sz w:val="20"/>
                <w:szCs w:val="20"/>
                <w14:textFill>
                  <w14:solidFill>
                    <w14:schemeClr w14:val="tx1"/>
                  </w14:solidFill>
                </w14:textFill>
              </w:rPr>
            </w:pPr>
          </w:p>
        </w:tc>
        <w:tc>
          <w:tcPr>
            <w:tcW w:w="708" w:type="dxa"/>
            <w:gridSpan w:val="2"/>
            <w:vMerge w:val="continue"/>
            <w:tcBorders>
              <w:left w:val="single" w:color="auto" w:sz="4" w:space="0"/>
              <w:right w:val="single" w:color="auto" w:sz="4" w:space="0"/>
            </w:tcBorders>
            <w:tcMar>
              <w:top w:w="15" w:type="dxa"/>
              <w:left w:w="15" w:type="dxa"/>
              <w:right w:w="15" w:type="dxa"/>
            </w:tcMar>
            <w:vAlign w:val="center"/>
          </w:tcPr>
          <w:p>
            <w:pPr>
              <w:jc w:val="center"/>
              <w:textAlignment w:val="center"/>
              <w:rPr>
                <w:rFonts w:ascii="仿宋" w:hAnsi="仿宋" w:eastAsia="仿宋" w:cs="仿宋"/>
                <w:color w:val="000000" w:themeColor="text1"/>
                <w:sz w:val="20"/>
                <w:szCs w:val="20"/>
                <w14:textFill>
                  <w14:solidFill>
                    <w14:schemeClr w14:val="tx1"/>
                  </w14:solidFill>
                </w14:textFill>
              </w:rPr>
            </w:pPr>
          </w:p>
        </w:tc>
        <w:tc>
          <w:tcPr>
            <w:tcW w:w="851" w:type="dxa"/>
            <w:vMerge w:val="continue"/>
            <w:tcBorders>
              <w:left w:val="single" w:color="auto" w:sz="4" w:space="0"/>
              <w:right w:val="single" w:color="auto" w:sz="4" w:space="0"/>
            </w:tcBorders>
            <w:tcMar>
              <w:top w:w="15" w:type="dxa"/>
              <w:left w:w="15" w:type="dxa"/>
              <w:right w:w="15" w:type="dxa"/>
            </w:tcMar>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gridAfter w:val="1"/>
          <w:wAfter w:w="50" w:type="dxa"/>
          <w:trHeight w:val="540" w:hRule="atLeast"/>
        </w:trPr>
        <w:tc>
          <w:tcPr>
            <w:tcW w:w="1122" w:type="dxa"/>
            <w:vMerge w:val="continue"/>
            <w:tcBorders>
              <w:left w:val="single" w:color="auto" w:sz="4" w:space="0"/>
              <w:right w:val="single" w:color="auto" w:sz="4" w:space="0"/>
            </w:tcBorders>
            <w:tcMar>
              <w:top w:w="15" w:type="dxa"/>
              <w:left w:w="15" w:type="dxa"/>
              <w:right w:w="15" w:type="dxa"/>
            </w:tcMar>
            <w:vAlign w:val="center"/>
          </w:tcPr>
          <w:p>
            <w:pPr>
              <w:jc w:val="center"/>
              <w:textAlignment w:val="center"/>
              <w:rPr>
                <w:rFonts w:ascii="仿宋" w:hAnsi="仿宋" w:eastAsia="仿宋" w:cs="仿宋"/>
                <w:sz w:val="18"/>
                <w:szCs w:val="18"/>
              </w:rPr>
            </w:pPr>
          </w:p>
        </w:tc>
        <w:tc>
          <w:tcPr>
            <w:tcW w:w="1681" w:type="dxa"/>
            <w:vMerge w:val="continue"/>
            <w:tcBorders>
              <w:left w:val="single" w:color="auto" w:sz="4" w:space="0"/>
              <w:right w:val="single" w:color="auto" w:sz="4" w:space="0"/>
            </w:tcBorders>
            <w:tcMar>
              <w:top w:w="15" w:type="dxa"/>
              <w:left w:w="15" w:type="dxa"/>
              <w:right w:w="15" w:type="dxa"/>
            </w:tcMar>
            <w:vAlign w:val="center"/>
          </w:tcPr>
          <w:p>
            <w:pPr>
              <w:textAlignment w:val="center"/>
              <w:rPr>
                <w:rFonts w:ascii="仿宋" w:hAnsi="仿宋" w:eastAsia="仿宋" w:cs="仿宋"/>
                <w:sz w:val="20"/>
                <w:szCs w:val="20"/>
              </w:rPr>
            </w:pPr>
          </w:p>
        </w:tc>
        <w:tc>
          <w:tcPr>
            <w:tcW w:w="5343" w:type="dxa"/>
            <w:tcBorders>
              <w:top w:val="single" w:color="auto" w:sz="4" w:space="0"/>
              <w:left w:val="single" w:color="auto" w:sz="4" w:space="0"/>
              <w:bottom w:val="single" w:color="auto" w:sz="4" w:space="0"/>
              <w:right w:val="single" w:color="auto" w:sz="4" w:space="0"/>
            </w:tcBorders>
            <w:tcMar>
              <w:top w:w="15" w:type="dxa"/>
              <w:left w:w="15" w:type="dxa"/>
              <w:right w:w="15" w:type="dxa"/>
            </w:tcMar>
          </w:tcPr>
          <w:p>
            <w:pPr>
              <w:adjustRightInd w:val="0"/>
              <w:snapToGrid w:val="0"/>
              <w:spacing w:line="0" w:lineRule="atLeast"/>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1"/>
                <w14:textFill>
                  <w14:solidFill>
                    <w14:schemeClr w14:val="tx1"/>
                  </w14:solidFill>
                </w14:textFill>
              </w:rPr>
              <w:t>4.室内质控制度及方案，筛查试剂的敏感度和特异度标准等制度和执行</w:t>
            </w:r>
          </w:p>
        </w:tc>
        <w:tc>
          <w:tcPr>
            <w:tcW w:w="2843" w:type="dxa"/>
            <w:gridSpan w:val="2"/>
            <w:vMerge w:val="continue"/>
            <w:tcBorders>
              <w:left w:val="single" w:color="auto" w:sz="4" w:space="0"/>
              <w:right w:val="single" w:color="auto" w:sz="4" w:space="0"/>
            </w:tcBorders>
            <w:tcMar>
              <w:top w:w="15" w:type="dxa"/>
              <w:left w:w="15" w:type="dxa"/>
              <w:right w:w="15" w:type="dxa"/>
            </w:tcMar>
            <w:vAlign w:val="center"/>
          </w:tcPr>
          <w:p>
            <w:pPr>
              <w:textAlignment w:val="center"/>
              <w:rPr>
                <w:rFonts w:ascii="仿宋" w:hAnsi="仿宋" w:eastAsia="仿宋" w:cs="仿宋"/>
                <w:color w:val="000000" w:themeColor="text1"/>
                <w:sz w:val="20"/>
                <w:szCs w:val="20"/>
                <w14:textFill>
                  <w14:solidFill>
                    <w14:schemeClr w14:val="tx1"/>
                  </w14:solidFill>
                </w14:textFill>
              </w:rPr>
            </w:pPr>
          </w:p>
        </w:tc>
        <w:tc>
          <w:tcPr>
            <w:tcW w:w="2493" w:type="dxa"/>
            <w:gridSpan w:val="2"/>
            <w:vMerge w:val="continue"/>
            <w:tcBorders>
              <w:left w:val="single" w:color="auto" w:sz="4" w:space="0"/>
              <w:right w:val="single" w:color="auto" w:sz="4" w:space="0"/>
            </w:tcBorders>
            <w:tcMar>
              <w:top w:w="15" w:type="dxa"/>
              <w:left w:w="15" w:type="dxa"/>
              <w:right w:w="15" w:type="dxa"/>
            </w:tcMar>
            <w:vAlign w:val="center"/>
          </w:tcPr>
          <w:p>
            <w:pPr>
              <w:textAlignment w:val="center"/>
              <w:rPr>
                <w:rFonts w:ascii="仿宋" w:hAnsi="仿宋" w:eastAsia="仿宋" w:cs="仿宋"/>
                <w:color w:val="000000" w:themeColor="text1"/>
                <w:sz w:val="20"/>
                <w:szCs w:val="20"/>
                <w14:textFill>
                  <w14:solidFill>
                    <w14:schemeClr w14:val="tx1"/>
                  </w14:solidFill>
                </w14:textFill>
              </w:rPr>
            </w:pPr>
          </w:p>
        </w:tc>
        <w:tc>
          <w:tcPr>
            <w:tcW w:w="708" w:type="dxa"/>
            <w:gridSpan w:val="2"/>
            <w:vMerge w:val="continue"/>
            <w:tcBorders>
              <w:left w:val="single" w:color="auto" w:sz="4" w:space="0"/>
              <w:right w:val="single" w:color="auto" w:sz="4" w:space="0"/>
            </w:tcBorders>
            <w:tcMar>
              <w:top w:w="15" w:type="dxa"/>
              <w:left w:w="15" w:type="dxa"/>
              <w:right w:w="15" w:type="dxa"/>
            </w:tcMar>
            <w:vAlign w:val="center"/>
          </w:tcPr>
          <w:p>
            <w:pPr>
              <w:jc w:val="center"/>
              <w:textAlignment w:val="center"/>
              <w:rPr>
                <w:rFonts w:ascii="仿宋" w:hAnsi="仿宋" w:eastAsia="仿宋" w:cs="仿宋"/>
                <w:color w:val="000000" w:themeColor="text1"/>
                <w:sz w:val="20"/>
                <w:szCs w:val="20"/>
                <w14:textFill>
                  <w14:solidFill>
                    <w14:schemeClr w14:val="tx1"/>
                  </w14:solidFill>
                </w14:textFill>
              </w:rPr>
            </w:pPr>
          </w:p>
        </w:tc>
        <w:tc>
          <w:tcPr>
            <w:tcW w:w="851" w:type="dxa"/>
            <w:vMerge w:val="continue"/>
            <w:tcBorders>
              <w:left w:val="single" w:color="auto" w:sz="4" w:space="0"/>
              <w:right w:val="single" w:color="auto" w:sz="4" w:space="0"/>
            </w:tcBorders>
            <w:tcMar>
              <w:top w:w="15" w:type="dxa"/>
              <w:left w:w="15" w:type="dxa"/>
              <w:right w:w="15" w:type="dxa"/>
            </w:tcMar>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gridAfter w:val="1"/>
          <w:wAfter w:w="50" w:type="dxa"/>
          <w:trHeight w:val="548" w:hRule="atLeast"/>
        </w:trPr>
        <w:tc>
          <w:tcPr>
            <w:tcW w:w="1122"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jc w:val="center"/>
              <w:textAlignment w:val="center"/>
              <w:rPr>
                <w:rFonts w:ascii="仿宋" w:hAnsi="仿宋" w:eastAsia="仿宋" w:cs="仿宋"/>
                <w:sz w:val="18"/>
                <w:szCs w:val="18"/>
              </w:rPr>
            </w:pPr>
          </w:p>
        </w:tc>
        <w:tc>
          <w:tcPr>
            <w:tcW w:w="1681"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textAlignment w:val="center"/>
              <w:rPr>
                <w:rFonts w:ascii="仿宋" w:hAnsi="仿宋" w:eastAsia="仿宋" w:cs="仿宋"/>
                <w:sz w:val="20"/>
                <w:szCs w:val="20"/>
              </w:rPr>
            </w:pPr>
          </w:p>
        </w:tc>
        <w:tc>
          <w:tcPr>
            <w:tcW w:w="53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textAlignment w:val="center"/>
              <w:rPr>
                <w:rFonts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1"/>
                <w14:textFill>
                  <w14:solidFill>
                    <w14:schemeClr w14:val="tx1"/>
                  </w14:solidFill>
                </w14:textFill>
              </w:rPr>
              <w:t>5.产前筛查技术结果的质量监测和评定</w:t>
            </w:r>
          </w:p>
        </w:tc>
        <w:tc>
          <w:tcPr>
            <w:tcW w:w="2843" w:type="dxa"/>
            <w:gridSpan w:val="2"/>
            <w:vMerge w:val="continue"/>
            <w:tcBorders>
              <w:left w:val="single" w:color="auto" w:sz="4" w:space="0"/>
              <w:bottom w:val="single" w:color="auto" w:sz="4" w:space="0"/>
              <w:right w:val="single" w:color="auto" w:sz="4" w:space="0"/>
            </w:tcBorders>
            <w:tcMar>
              <w:top w:w="15" w:type="dxa"/>
              <w:left w:w="15" w:type="dxa"/>
              <w:right w:w="15" w:type="dxa"/>
            </w:tcMar>
            <w:vAlign w:val="center"/>
          </w:tcPr>
          <w:p>
            <w:pPr>
              <w:textAlignment w:val="center"/>
              <w:rPr>
                <w:rFonts w:ascii="仿宋" w:hAnsi="仿宋" w:eastAsia="仿宋" w:cs="仿宋"/>
                <w:color w:val="000000" w:themeColor="text1"/>
                <w:sz w:val="20"/>
                <w:szCs w:val="20"/>
                <w14:textFill>
                  <w14:solidFill>
                    <w14:schemeClr w14:val="tx1"/>
                  </w14:solidFill>
                </w14:textFill>
              </w:rPr>
            </w:pPr>
          </w:p>
        </w:tc>
        <w:tc>
          <w:tcPr>
            <w:tcW w:w="2493" w:type="dxa"/>
            <w:gridSpan w:val="2"/>
            <w:vMerge w:val="continue"/>
            <w:tcBorders>
              <w:left w:val="single" w:color="auto" w:sz="4" w:space="0"/>
              <w:bottom w:val="single" w:color="auto" w:sz="4" w:space="0"/>
              <w:right w:val="single" w:color="auto" w:sz="4" w:space="0"/>
            </w:tcBorders>
            <w:tcMar>
              <w:top w:w="15" w:type="dxa"/>
              <w:left w:w="15" w:type="dxa"/>
              <w:right w:w="15" w:type="dxa"/>
            </w:tcMar>
            <w:vAlign w:val="center"/>
          </w:tcPr>
          <w:p>
            <w:pPr>
              <w:textAlignment w:val="center"/>
              <w:rPr>
                <w:rFonts w:ascii="仿宋" w:hAnsi="仿宋" w:eastAsia="仿宋" w:cs="仿宋"/>
                <w:color w:val="000000" w:themeColor="text1"/>
                <w:sz w:val="20"/>
                <w:szCs w:val="20"/>
                <w14:textFill>
                  <w14:solidFill>
                    <w14:schemeClr w14:val="tx1"/>
                  </w14:solidFill>
                </w14:textFill>
              </w:rPr>
            </w:pPr>
          </w:p>
        </w:tc>
        <w:tc>
          <w:tcPr>
            <w:tcW w:w="708" w:type="dxa"/>
            <w:gridSpan w:val="2"/>
            <w:vMerge w:val="continue"/>
            <w:tcBorders>
              <w:left w:val="single" w:color="auto" w:sz="4" w:space="0"/>
              <w:bottom w:val="single" w:color="auto" w:sz="4" w:space="0"/>
              <w:right w:val="single" w:color="auto" w:sz="4" w:space="0"/>
            </w:tcBorders>
            <w:tcMar>
              <w:top w:w="15" w:type="dxa"/>
              <w:left w:w="15" w:type="dxa"/>
              <w:right w:w="15" w:type="dxa"/>
            </w:tcMar>
            <w:vAlign w:val="center"/>
          </w:tcPr>
          <w:p>
            <w:pPr>
              <w:jc w:val="center"/>
              <w:textAlignment w:val="center"/>
              <w:rPr>
                <w:rFonts w:ascii="仿宋" w:hAnsi="仿宋" w:eastAsia="仿宋" w:cs="仿宋"/>
                <w:color w:val="000000" w:themeColor="text1"/>
                <w:sz w:val="20"/>
                <w:szCs w:val="20"/>
                <w14:textFill>
                  <w14:solidFill>
                    <w14:schemeClr w14:val="tx1"/>
                  </w14:solidFill>
                </w14:textFill>
              </w:rPr>
            </w:pPr>
          </w:p>
        </w:tc>
        <w:tc>
          <w:tcPr>
            <w:tcW w:w="851"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rPr>
                <w:rFonts w:ascii="仿宋" w:hAnsi="仿宋" w:eastAsia="仿宋" w:cs="仿宋"/>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2104" w:hRule="atLeast"/>
        </w:trPr>
        <w:tc>
          <w:tcPr>
            <w:tcW w:w="112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sz w:val="22"/>
                <w:szCs w:val="22"/>
              </w:rPr>
            </w:pPr>
            <w:r>
              <w:rPr>
                <w:rFonts w:hint="eastAsia" w:ascii="仿宋" w:hAnsi="仿宋" w:eastAsia="仿宋" w:cs="仿宋"/>
                <w:sz w:val="22"/>
                <w:szCs w:val="22"/>
              </w:rPr>
              <w:t>评审</w:t>
            </w:r>
          </w:p>
          <w:p>
            <w:pPr>
              <w:jc w:val="center"/>
              <w:rPr>
                <w:rFonts w:ascii="仿宋" w:hAnsi="仿宋" w:eastAsia="仿宋" w:cs="仿宋"/>
                <w:sz w:val="22"/>
                <w:szCs w:val="22"/>
              </w:rPr>
            </w:pPr>
            <w:r>
              <w:rPr>
                <w:rFonts w:hint="eastAsia" w:ascii="仿宋" w:hAnsi="仿宋" w:eastAsia="仿宋" w:cs="仿宋"/>
                <w:sz w:val="22"/>
                <w:szCs w:val="22"/>
              </w:rPr>
              <w:t>结果</w:t>
            </w:r>
          </w:p>
        </w:tc>
        <w:tc>
          <w:tcPr>
            <w:tcW w:w="7784" w:type="dxa"/>
            <w:gridSpan w:val="3"/>
            <w:tcBorders>
              <w:top w:val="single" w:color="auto" w:sz="4" w:space="0"/>
              <w:left w:val="nil"/>
              <w:bottom w:val="single" w:color="auto" w:sz="4" w:space="0"/>
              <w:right w:val="nil"/>
            </w:tcBorders>
            <w:tcMar>
              <w:top w:w="15" w:type="dxa"/>
              <w:left w:w="15" w:type="dxa"/>
              <w:right w:w="15" w:type="dxa"/>
            </w:tcMar>
            <w:vAlign w:val="center"/>
          </w:tcPr>
          <w:p>
            <w:pP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总分：</w:t>
            </w:r>
          </w:p>
          <w:p>
            <w:pPr>
              <w:rPr>
                <w:rFonts w:ascii="仿宋" w:hAnsi="仿宋" w:eastAsia="仿宋" w:cs="仿宋"/>
                <w:color w:val="000000" w:themeColor="text1"/>
                <w:sz w:val="22"/>
                <w:szCs w:val="22"/>
                <w14:textFill>
                  <w14:solidFill>
                    <w14:schemeClr w14:val="tx1"/>
                  </w14:solidFill>
                </w14:textFill>
              </w:rPr>
            </w:pPr>
          </w:p>
          <w:p>
            <w:pP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组长签名：</w:t>
            </w:r>
          </w:p>
          <w:p>
            <w:pPr>
              <w:rPr>
                <w:rFonts w:ascii="仿宋" w:hAnsi="仿宋" w:eastAsia="仿宋" w:cs="仿宋"/>
                <w:color w:val="000000" w:themeColor="text1"/>
                <w:sz w:val="22"/>
                <w:szCs w:val="22"/>
                <w14:textFill>
                  <w14:solidFill>
                    <w14:schemeClr w14:val="tx1"/>
                  </w14:solidFill>
                </w14:textFill>
              </w:rPr>
            </w:pPr>
          </w:p>
          <w:p>
            <w:pP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 xml:space="preserve">专家签名：     </w:t>
            </w:r>
          </w:p>
          <w:p>
            <w:pP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 xml:space="preserve">                                               </w:t>
            </w:r>
          </w:p>
        </w:tc>
        <w:tc>
          <w:tcPr>
            <w:tcW w:w="2844" w:type="dxa"/>
            <w:gridSpan w:val="2"/>
            <w:tcBorders>
              <w:top w:val="single" w:color="auto" w:sz="4" w:space="0"/>
              <w:left w:val="nil"/>
              <w:bottom w:val="single" w:color="auto" w:sz="4" w:space="0"/>
              <w:right w:val="nil"/>
            </w:tcBorders>
            <w:tcMar>
              <w:top w:w="15" w:type="dxa"/>
              <w:left w:w="15" w:type="dxa"/>
              <w:right w:w="15" w:type="dxa"/>
            </w:tcMar>
            <w:vAlign w:val="center"/>
          </w:tcPr>
          <w:p>
            <w:pPr>
              <w:rPr>
                <w:rFonts w:ascii="仿宋" w:hAnsi="仿宋" w:eastAsia="仿宋" w:cs="仿宋"/>
                <w:color w:val="000000" w:themeColor="text1"/>
                <w:sz w:val="22"/>
                <w:szCs w:val="22"/>
                <w14:textFill>
                  <w14:solidFill>
                    <w14:schemeClr w14:val="tx1"/>
                  </w14:solidFill>
                </w14:textFill>
              </w:rPr>
            </w:pPr>
          </w:p>
          <w:p>
            <w:pPr>
              <w:rPr>
                <w:rFonts w:ascii="仿宋" w:hAnsi="仿宋" w:eastAsia="仿宋" w:cs="仿宋"/>
                <w:color w:val="000000" w:themeColor="text1"/>
                <w:sz w:val="22"/>
                <w:szCs w:val="22"/>
                <w14:textFill>
                  <w14:solidFill>
                    <w14:schemeClr w14:val="tx1"/>
                  </w14:solidFill>
                </w14:textFill>
              </w:rPr>
            </w:pPr>
          </w:p>
          <w:p>
            <w:pPr>
              <w:rPr>
                <w:rFonts w:ascii="仿宋" w:hAnsi="仿宋" w:eastAsia="仿宋" w:cs="仿宋"/>
                <w:color w:val="000000" w:themeColor="text1"/>
                <w:sz w:val="22"/>
                <w:szCs w:val="22"/>
                <w14:textFill>
                  <w14:solidFill>
                    <w14:schemeClr w14:val="tx1"/>
                  </w14:solidFill>
                </w14:textFill>
              </w:rPr>
            </w:pPr>
          </w:p>
          <w:p>
            <w:pPr>
              <w:rPr>
                <w:rFonts w:ascii="仿宋" w:hAnsi="仿宋" w:eastAsia="仿宋" w:cs="仿宋"/>
                <w:color w:val="000000" w:themeColor="text1"/>
                <w:sz w:val="22"/>
                <w:szCs w:val="22"/>
                <w14:textFill>
                  <w14:solidFill>
                    <w14:schemeClr w14:val="tx1"/>
                  </w14:solidFill>
                </w14:textFill>
              </w:rPr>
            </w:pPr>
          </w:p>
          <w:p>
            <w:pP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 xml:space="preserve"> </w:t>
            </w:r>
          </w:p>
          <w:p>
            <w:pPr>
              <w:rPr>
                <w:rFonts w:ascii="仿宋" w:hAnsi="仿宋" w:eastAsia="仿宋" w:cs="仿宋"/>
                <w:color w:val="000000" w:themeColor="text1"/>
                <w:sz w:val="22"/>
                <w:szCs w:val="22"/>
                <w14:textFill>
                  <w14:solidFill>
                    <w14:schemeClr w14:val="tx1"/>
                  </w14:solidFill>
                </w14:textFill>
              </w:rPr>
            </w:pPr>
          </w:p>
          <w:p>
            <w:pPr>
              <w:rPr>
                <w:rFonts w:ascii="仿宋" w:hAnsi="仿宋" w:eastAsia="仿宋" w:cs="仿宋"/>
                <w:color w:val="000000" w:themeColor="text1"/>
                <w:sz w:val="22"/>
                <w:szCs w:val="22"/>
                <w14:textFill>
                  <w14:solidFill>
                    <w14:schemeClr w14:val="tx1"/>
                  </w14:solidFill>
                </w14:textFill>
              </w:rPr>
            </w:pPr>
          </w:p>
        </w:tc>
        <w:tc>
          <w:tcPr>
            <w:tcW w:w="2404" w:type="dxa"/>
            <w:gridSpan w:val="2"/>
            <w:tcBorders>
              <w:top w:val="single" w:color="auto" w:sz="4" w:space="0"/>
              <w:left w:val="nil"/>
              <w:bottom w:val="single" w:color="auto" w:sz="4" w:space="0"/>
              <w:right w:val="nil"/>
            </w:tcBorders>
            <w:tcMar>
              <w:top w:w="15" w:type="dxa"/>
              <w:left w:w="15" w:type="dxa"/>
              <w:right w:w="15" w:type="dxa"/>
            </w:tcMar>
            <w:vAlign w:val="center"/>
          </w:tcPr>
          <w:p>
            <w:pPr>
              <w:jc w:val="center"/>
              <w:rPr>
                <w:rFonts w:ascii="仿宋" w:hAnsi="仿宋" w:eastAsia="仿宋" w:cs="仿宋"/>
                <w:b/>
                <w:color w:val="000000" w:themeColor="text1"/>
                <w:sz w:val="22"/>
                <w:szCs w:val="22"/>
                <w14:textFill>
                  <w14:solidFill>
                    <w14:schemeClr w14:val="tx1"/>
                  </w14:solidFill>
                </w14:textFill>
              </w:rPr>
            </w:pPr>
          </w:p>
          <w:p>
            <w:pPr>
              <w:jc w:val="center"/>
              <w:rPr>
                <w:rFonts w:ascii="仿宋" w:hAnsi="仿宋" w:eastAsia="仿宋" w:cs="仿宋"/>
                <w:b/>
                <w:color w:val="000000" w:themeColor="text1"/>
                <w:sz w:val="22"/>
                <w:szCs w:val="22"/>
                <w14:textFill>
                  <w14:solidFill>
                    <w14:schemeClr w14:val="tx1"/>
                  </w14:solidFill>
                </w14:textFill>
              </w:rPr>
            </w:pPr>
          </w:p>
          <w:p>
            <w:pPr>
              <w:rPr>
                <w:rFonts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年      月     日</w:t>
            </w:r>
          </w:p>
        </w:tc>
        <w:tc>
          <w:tcPr>
            <w:tcW w:w="887" w:type="dxa"/>
            <w:gridSpan w:val="2"/>
            <w:tcBorders>
              <w:top w:val="single" w:color="auto" w:sz="4" w:space="0"/>
              <w:left w:val="nil"/>
              <w:bottom w:val="single" w:color="auto" w:sz="4" w:space="0"/>
              <w:right w:val="nil"/>
            </w:tcBorders>
            <w:tcMar>
              <w:top w:w="15" w:type="dxa"/>
              <w:left w:w="15" w:type="dxa"/>
              <w:right w:w="15" w:type="dxa"/>
            </w:tcMar>
            <w:vAlign w:val="center"/>
          </w:tcPr>
          <w:p>
            <w:pPr>
              <w:rPr>
                <w:rFonts w:ascii="仿宋" w:hAnsi="仿宋" w:eastAsia="仿宋" w:cs="仿宋"/>
                <w:color w:val="000000" w:themeColor="text1"/>
                <w:sz w:val="22"/>
                <w:szCs w:val="22"/>
                <w14:textFill>
                  <w14:solidFill>
                    <w14:schemeClr w14:val="tx1"/>
                  </w14:solidFill>
                </w14:textFill>
              </w:rPr>
            </w:pPr>
          </w:p>
        </w:tc>
        <w:tc>
          <w:tcPr>
            <w:tcW w:w="5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rPr>
                <w:rFonts w:ascii="仿宋" w:hAnsi="仿宋" w:eastAsia="仿宋" w:cs="仿宋"/>
                <w:sz w:val="22"/>
                <w:szCs w:val="22"/>
              </w:rPr>
            </w:pPr>
          </w:p>
        </w:tc>
      </w:tr>
      <w:tr>
        <w:tblPrEx>
          <w:tblCellMar>
            <w:top w:w="0" w:type="dxa"/>
            <w:left w:w="0" w:type="dxa"/>
            <w:bottom w:w="0" w:type="dxa"/>
            <w:right w:w="0" w:type="dxa"/>
          </w:tblCellMar>
        </w:tblPrEx>
        <w:trPr>
          <w:gridAfter w:val="1"/>
          <w:wAfter w:w="50" w:type="dxa"/>
          <w:trHeight w:val="287" w:hRule="atLeast"/>
        </w:trPr>
        <w:tc>
          <w:tcPr>
            <w:tcW w:w="11750" w:type="dxa"/>
            <w:gridSpan w:val="6"/>
            <w:tcBorders>
              <w:top w:val="nil"/>
              <w:left w:val="nil"/>
              <w:bottom w:val="nil"/>
              <w:right w:val="nil"/>
            </w:tcBorders>
            <w:tcMar>
              <w:top w:w="15" w:type="dxa"/>
              <w:left w:w="15" w:type="dxa"/>
              <w:right w:w="15" w:type="dxa"/>
            </w:tcMar>
            <w:vAlign w:val="center"/>
          </w:tcPr>
          <w:p>
            <w:pPr>
              <w:rPr>
                <w:rFonts w:ascii="仿宋" w:hAnsi="仿宋" w:eastAsia="仿宋" w:cs="仿宋"/>
                <w:color w:val="000000" w:themeColor="text1"/>
                <w:sz w:val="22"/>
                <w:szCs w:val="22"/>
                <w14:textFill>
                  <w14:solidFill>
                    <w14:schemeClr w14:val="tx1"/>
                  </w14:solidFill>
                </w14:textFill>
              </w:rPr>
            </w:pPr>
          </w:p>
        </w:tc>
        <w:tc>
          <w:tcPr>
            <w:tcW w:w="2404" w:type="dxa"/>
            <w:gridSpan w:val="2"/>
            <w:tcBorders>
              <w:top w:val="nil"/>
              <w:left w:val="nil"/>
              <w:bottom w:val="nil"/>
              <w:right w:val="nil"/>
            </w:tcBorders>
            <w:tcMar>
              <w:top w:w="15" w:type="dxa"/>
              <w:left w:w="15" w:type="dxa"/>
              <w:right w:w="15" w:type="dxa"/>
            </w:tcMar>
            <w:vAlign w:val="center"/>
          </w:tcPr>
          <w:p>
            <w:pPr>
              <w:jc w:val="center"/>
              <w:rPr>
                <w:rFonts w:ascii="仿宋" w:hAnsi="仿宋" w:eastAsia="仿宋" w:cs="仿宋"/>
                <w:color w:val="000000" w:themeColor="text1"/>
                <w:sz w:val="22"/>
                <w:szCs w:val="22"/>
                <w14:textFill>
                  <w14:solidFill>
                    <w14:schemeClr w14:val="tx1"/>
                  </w14:solidFill>
                </w14:textFill>
              </w:rPr>
            </w:pPr>
          </w:p>
        </w:tc>
        <w:tc>
          <w:tcPr>
            <w:tcW w:w="887" w:type="dxa"/>
            <w:gridSpan w:val="2"/>
            <w:tcBorders>
              <w:top w:val="nil"/>
              <w:left w:val="nil"/>
              <w:bottom w:val="nil"/>
              <w:right w:val="nil"/>
            </w:tcBorders>
            <w:tcMar>
              <w:top w:w="15" w:type="dxa"/>
              <w:left w:w="15" w:type="dxa"/>
              <w:right w:w="15" w:type="dxa"/>
            </w:tcMar>
            <w:vAlign w:val="center"/>
          </w:tcPr>
          <w:p>
            <w:pPr>
              <w:rPr>
                <w:rFonts w:ascii="仿宋" w:hAnsi="仿宋" w:eastAsia="仿宋" w:cs="仿宋"/>
                <w:color w:val="000000" w:themeColor="text1"/>
                <w:sz w:val="22"/>
                <w:szCs w:val="22"/>
                <w14:textFill>
                  <w14:solidFill>
                    <w14:schemeClr w14:val="tx1"/>
                  </w14:solidFill>
                </w14:textFill>
              </w:rPr>
            </w:pPr>
          </w:p>
        </w:tc>
      </w:tr>
    </w:tbl>
    <w:p/>
    <w:p>
      <w:pPr>
        <w:tabs>
          <w:tab w:val="left" w:pos="12991"/>
        </w:tabs>
        <w:jc w:val="center"/>
        <w:textAlignment w:val="center"/>
        <w:rPr>
          <w:rFonts w:hint="eastAsia" w:ascii="华文中宋" w:hAnsi="华文中宋" w:eastAsia="华文中宋" w:cs="仿宋"/>
          <w:sz w:val="44"/>
          <w:szCs w:val="44"/>
          <w:lang w:eastAsia="zh-CN"/>
        </w:rPr>
      </w:pPr>
      <w:r>
        <w:rPr>
          <w:rFonts w:hint="eastAsia" w:ascii="华文中宋" w:hAnsi="华文中宋" w:eastAsia="华文中宋" w:cs="仿宋"/>
          <w:sz w:val="44"/>
          <w:szCs w:val="44"/>
          <w:lang w:eastAsia="zh-CN"/>
        </w:rPr>
        <w:t>审查最终结论与意见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3"/>
        <w:gridCol w:w="14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2" w:hRule="atLeast"/>
        </w:trPr>
        <w:tc>
          <w:tcPr>
            <w:tcW w:w="893" w:type="dxa"/>
          </w:tcPr>
          <w:p>
            <w:pPr>
              <w:widowControl w:val="0"/>
              <w:jc w:val="center"/>
              <w:rPr>
                <w:rFonts w:hint="eastAsia"/>
                <w:vertAlign w:val="baseline"/>
                <w:lang w:eastAsia="zh-CN"/>
              </w:rPr>
            </w:pPr>
          </w:p>
          <w:p>
            <w:pPr>
              <w:widowControl w:val="0"/>
              <w:jc w:val="center"/>
              <w:rPr>
                <w:rFonts w:hint="eastAsia"/>
                <w:vertAlign w:val="baseline"/>
                <w:lang w:eastAsia="zh-CN"/>
              </w:rPr>
            </w:pPr>
          </w:p>
          <w:p>
            <w:pPr>
              <w:widowControl w:val="0"/>
              <w:jc w:val="center"/>
              <w:rPr>
                <w:rFonts w:hint="eastAsia"/>
                <w:vertAlign w:val="baseline"/>
                <w:lang w:eastAsia="zh-CN"/>
              </w:rPr>
            </w:pPr>
          </w:p>
          <w:p>
            <w:pPr>
              <w:widowControl w:val="0"/>
              <w:jc w:val="center"/>
              <w:rPr>
                <w:rFonts w:hint="eastAsia"/>
                <w:vertAlign w:val="baseline"/>
                <w:lang w:eastAsia="zh-CN"/>
              </w:rPr>
            </w:pPr>
          </w:p>
          <w:p>
            <w:pPr>
              <w:widowControl w:val="0"/>
              <w:jc w:val="center"/>
              <w:rPr>
                <w:rFonts w:hint="eastAsia"/>
                <w:vertAlign w:val="baseline"/>
                <w:lang w:eastAsia="zh-CN"/>
              </w:rPr>
            </w:pPr>
          </w:p>
          <w:p>
            <w:pPr>
              <w:widowControl w:val="0"/>
              <w:jc w:val="center"/>
              <w:rPr>
                <w:rFonts w:hint="eastAsia"/>
                <w:vertAlign w:val="baseline"/>
                <w:lang w:eastAsia="zh-CN"/>
              </w:rPr>
            </w:pPr>
            <w:r>
              <w:rPr>
                <w:rFonts w:hint="eastAsia"/>
                <w:vertAlign w:val="baseline"/>
                <w:lang w:eastAsia="zh-CN"/>
              </w:rPr>
              <w:t>审</w:t>
            </w:r>
          </w:p>
          <w:p>
            <w:pPr>
              <w:widowControl w:val="0"/>
              <w:jc w:val="center"/>
              <w:rPr>
                <w:rFonts w:hint="eastAsia"/>
                <w:vertAlign w:val="baseline"/>
                <w:lang w:eastAsia="zh-CN"/>
              </w:rPr>
            </w:pPr>
            <w:r>
              <w:rPr>
                <w:rFonts w:hint="eastAsia"/>
                <w:vertAlign w:val="baseline"/>
                <w:lang w:eastAsia="zh-CN"/>
              </w:rPr>
              <w:t>查</w:t>
            </w:r>
          </w:p>
          <w:p>
            <w:pPr>
              <w:widowControl w:val="0"/>
              <w:jc w:val="center"/>
              <w:rPr>
                <w:rFonts w:hint="eastAsia"/>
                <w:vertAlign w:val="baseline"/>
                <w:lang w:eastAsia="zh-CN"/>
              </w:rPr>
            </w:pPr>
            <w:r>
              <w:rPr>
                <w:rFonts w:hint="eastAsia"/>
                <w:vertAlign w:val="baseline"/>
                <w:lang w:eastAsia="zh-CN"/>
              </w:rPr>
              <w:t>最</w:t>
            </w:r>
          </w:p>
          <w:p>
            <w:pPr>
              <w:widowControl w:val="0"/>
              <w:jc w:val="center"/>
              <w:rPr>
                <w:rFonts w:hint="eastAsia"/>
                <w:vertAlign w:val="baseline"/>
                <w:lang w:eastAsia="zh-CN"/>
              </w:rPr>
            </w:pPr>
            <w:r>
              <w:rPr>
                <w:rFonts w:hint="eastAsia"/>
                <w:vertAlign w:val="baseline"/>
                <w:lang w:eastAsia="zh-CN"/>
              </w:rPr>
              <w:t>终</w:t>
            </w:r>
          </w:p>
          <w:p>
            <w:pPr>
              <w:widowControl w:val="0"/>
              <w:jc w:val="center"/>
              <w:rPr>
                <w:rFonts w:hint="eastAsia"/>
                <w:vertAlign w:val="baseline"/>
                <w:lang w:eastAsia="zh-CN"/>
              </w:rPr>
            </w:pPr>
            <w:r>
              <w:rPr>
                <w:rFonts w:hint="eastAsia"/>
                <w:vertAlign w:val="baseline"/>
                <w:lang w:eastAsia="zh-CN"/>
              </w:rPr>
              <w:t>结</w:t>
            </w:r>
          </w:p>
          <w:p>
            <w:pPr>
              <w:widowControl w:val="0"/>
              <w:jc w:val="center"/>
              <w:rPr>
                <w:rFonts w:hint="eastAsia"/>
                <w:vertAlign w:val="baseline"/>
                <w:lang w:eastAsia="zh-CN"/>
              </w:rPr>
            </w:pPr>
            <w:r>
              <w:rPr>
                <w:rFonts w:hint="eastAsia"/>
                <w:vertAlign w:val="baseline"/>
                <w:lang w:eastAsia="zh-CN"/>
              </w:rPr>
              <w:t>论</w:t>
            </w:r>
          </w:p>
          <w:p>
            <w:pPr>
              <w:widowControl w:val="0"/>
              <w:jc w:val="center"/>
              <w:rPr>
                <w:rFonts w:hint="eastAsia"/>
                <w:vertAlign w:val="baseline"/>
                <w:lang w:eastAsia="zh-CN"/>
              </w:rPr>
            </w:pPr>
            <w:r>
              <w:rPr>
                <w:rFonts w:hint="eastAsia"/>
                <w:vertAlign w:val="baseline"/>
                <w:lang w:eastAsia="zh-CN"/>
              </w:rPr>
              <w:t>与</w:t>
            </w:r>
          </w:p>
          <w:p>
            <w:pPr>
              <w:widowControl w:val="0"/>
              <w:jc w:val="center"/>
              <w:rPr>
                <w:rFonts w:hint="eastAsia"/>
                <w:vertAlign w:val="baseline"/>
                <w:lang w:eastAsia="zh-CN"/>
              </w:rPr>
            </w:pPr>
            <w:r>
              <w:rPr>
                <w:rFonts w:hint="eastAsia"/>
                <w:vertAlign w:val="baseline"/>
                <w:lang w:eastAsia="zh-CN"/>
              </w:rPr>
              <w:t>意</w:t>
            </w:r>
          </w:p>
          <w:p>
            <w:pPr>
              <w:widowControl w:val="0"/>
              <w:jc w:val="center"/>
              <w:rPr>
                <w:rFonts w:hint="eastAsia"/>
                <w:vertAlign w:val="baseline"/>
                <w:lang w:eastAsia="zh-CN"/>
              </w:rPr>
            </w:pPr>
            <w:r>
              <w:rPr>
                <w:rFonts w:hint="eastAsia"/>
                <w:vertAlign w:val="baseline"/>
                <w:lang w:eastAsia="zh-CN"/>
              </w:rPr>
              <w:t>见</w:t>
            </w:r>
          </w:p>
          <w:p>
            <w:pPr>
              <w:widowControl w:val="0"/>
              <w:jc w:val="center"/>
              <w:rPr>
                <w:rFonts w:hint="eastAsia"/>
                <w:vertAlign w:val="baseline"/>
                <w:lang w:eastAsia="zh-CN"/>
              </w:rPr>
            </w:pPr>
          </w:p>
        </w:tc>
        <w:tc>
          <w:tcPr>
            <w:tcW w:w="14347" w:type="dxa"/>
          </w:tcPr>
          <w:p>
            <w:pPr>
              <w:widowControl w:val="0"/>
              <w:jc w:val="both"/>
              <w:rPr>
                <w:rFonts w:hint="eastAsia"/>
                <w:vertAlign w:val="baseline"/>
                <w:lang w:eastAsia="zh-CN"/>
              </w:rPr>
            </w:pPr>
          </w:p>
          <w:p>
            <w:pPr>
              <w:widowControl w:val="0"/>
              <w:jc w:val="both"/>
              <w:rPr>
                <w:rFonts w:hint="eastAsia"/>
                <w:vertAlign w:val="baseline"/>
                <w:lang w:eastAsia="zh-CN"/>
              </w:rPr>
            </w:pPr>
          </w:p>
          <w:p>
            <w:pPr>
              <w:widowControl w:val="0"/>
              <w:adjustRightInd w:val="0"/>
              <w:snapToGrid w:val="0"/>
              <w:spacing w:line="0" w:lineRule="atLeast"/>
              <w:jc w:val="both"/>
              <w:rPr>
                <w:rFonts w:hint="eastAsia" w:ascii="仿宋" w:hAnsi="仿宋" w:eastAsia="仿宋" w:cs="仿宋"/>
                <w:color w:val="000000" w:themeColor="text1"/>
                <w:sz w:val="20"/>
                <w:szCs w:val="21"/>
                <w:lang w:eastAsia="zh-CN"/>
                <w14:textFill>
                  <w14:solidFill>
                    <w14:schemeClr w14:val="tx1"/>
                  </w14:solidFill>
                </w14:textFill>
              </w:rPr>
            </w:pPr>
          </w:p>
          <w:p>
            <w:pPr>
              <w:widowControl w:val="0"/>
              <w:adjustRightInd w:val="0"/>
              <w:snapToGrid w:val="0"/>
              <w:spacing w:line="0" w:lineRule="atLeast"/>
              <w:jc w:val="both"/>
              <w:rPr>
                <w:rFonts w:hint="eastAsia" w:ascii="仿宋" w:hAnsi="仿宋" w:eastAsia="仿宋" w:cs="仿宋"/>
                <w:color w:val="000000" w:themeColor="text1"/>
                <w:sz w:val="20"/>
                <w:szCs w:val="21"/>
                <w:lang w:eastAsia="zh-CN"/>
                <w14:textFill>
                  <w14:solidFill>
                    <w14:schemeClr w14:val="tx1"/>
                  </w14:solidFill>
                </w14:textFill>
              </w:rPr>
            </w:pPr>
            <w:r>
              <w:rPr>
                <w:rFonts w:hint="eastAsia" w:ascii="仿宋" w:hAnsi="仿宋" w:eastAsia="仿宋" w:cs="仿宋"/>
                <w:color w:val="000000" w:themeColor="text1"/>
                <w:sz w:val="20"/>
                <w:szCs w:val="21"/>
                <w:lang w:eastAsia="zh-CN"/>
                <w14:textFill>
                  <w14:solidFill>
                    <w14:schemeClr w14:val="tx1"/>
                  </w14:solidFill>
                </w14:textFill>
              </w:rPr>
              <w:t>现场审查结论：</w:t>
            </w:r>
          </w:p>
          <w:p>
            <w:pPr>
              <w:widowControl w:val="0"/>
              <w:adjustRightInd w:val="0"/>
              <w:snapToGrid w:val="0"/>
              <w:spacing w:line="0" w:lineRule="atLeast"/>
              <w:jc w:val="both"/>
              <w:rPr>
                <w:rFonts w:hint="eastAsia" w:ascii="仿宋" w:hAnsi="仿宋" w:eastAsia="仿宋" w:cs="仿宋"/>
                <w:color w:val="000000" w:themeColor="text1"/>
                <w:sz w:val="20"/>
                <w:szCs w:val="21"/>
                <w:lang w:eastAsia="zh-CN"/>
                <w14:textFill>
                  <w14:solidFill>
                    <w14:schemeClr w14:val="tx1"/>
                  </w14:solidFill>
                </w14:textFill>
              </w:rPr>
            </w:pPr>
          </w:p>
          <w:p>
            <w:pPr>
              <w:widowControl w:val="0"/>
              <w:adjustRightInd w:val="0"/>
              <w:snapToGrid w:val="0"/>
              <w:spacing w:line="0" w:lineRule="atLeast"/>
              <w:jc w:val="both"/>
              <w:rPr>
                <w:rFonts w:hint="eastAsia" w:ascii="仿宋" w:hAnsi="仿宋" w:eastAsia="仿宋" w:cs="仿宋"/>
                <w:color w:val="000000" w:themeColor="text1"/>
                <w:sz w:val="20"/>
                <w:szCs w:val="21"/>
                <w:lang w:eastAsia="zh-CN"/>
                <w14:textFill>
                  <w14:solidFill>
                    <w14:schemeClr w14:val="tx1"/>
                  </w14:solidFill>
                </w14:textFill>
              </w:rPr>
            </w:pPr>
          </w:p>
          <w:p>
            <w:pPr>
              <w:widowControl w:val="0"/>
              <w:adjustRightInd w:val="0"/>
              <w:snapToGrid w:val="0"/>
              <w:spacing w:line="0" w:lineRule="atLeast"/>
              <w:jc w:val="both"/>
              <w:rPr>
                <w:rFonts w:hint="eastAsia" w:ascii="仿宋" w:hAnsi="仿宋" w:eastAsia="仿宋" w:cs="仿宋"/>
                <w:color w:val="000000" w:themeColor="text1"/>
                <w:sz w:val="20"/>
                <w:szCs w:val="21"/>
                <w:lang w:eastAsia="zh-CN"/>
                <w14:textFill>
                  <w14:solidFill>
                    <w14:schemeClr w14:val="tx1"/>
                  </w14:solidFill>
                </w14:textFill>
              </w:rPr>
            </w:pPr>
          </w:p>
          <w:p>
            <w:pPr>
              <w:widowControl w:val="0"/>
              <w:adjustRightInd w:val="0"/>
              <w:snapToGrid w:val="0"/>
              <w:spacing w:line="0" w:lineRule="atLeast"/>
              <w:jc w:val="both"/>
              <w:rPr>
                <w:rFonts w:hint="eastAsia" w:ascii="仿宋" w:hAnsi="仿宋" w:eastAsia="仿宋" w:cs="仿宋"/>
                <w:color w:val="000000" w:themeColor="text1"/>
                <w:sz w:val="20"/>
                <w:szCs w:val="21"/>
                <w:lang w:eastAsia="zh-CN"/>
                <w14:textFill>
                  <w14:solidFill>
                    <w14:schemeClr w14:val="tx1"/>
                  </w14:solidFill>
                </w14:textFill>
              </w:rPr>
            </w:pPr>
          </w:p>
          <w:p>
            <w:pPr>
              <w:widowControl w:val="0"/>
              <w:adjustRightInd w:val="0"/>
              <w:snapToGrid w:val="0"/>
              <w:spacing w:line="0" w:lineRule="atLeast"/>
              <w:jc w:val="both"/>
              <w:rPr>
                <w:rFonts w:hint="eastAsia" w:ascii="仿宋" w:hAnsi="仿宋" w:eastAsia="仿宋" w:cs="仿宋"/>
                <w:color w:val="000000" w:themeColor="text1"/>
                <w:sz w:val="20"/>
                <w:szCs w:val="21"/>
                <w:lang w:eastAsia="zh-CN"/>
                <w14:textFill>
                  <w14:solidFill>
                    <w14:schemeClr w14:val="tx1"/>
                  </w14:solidFill>
                </w14:textFill>
              </w:rPr>
            </w:pPr>
          </w:p>
          <w:p>
            <w:pPr>
              <w:widowControl w:val="0"/>
              <w:adjustRightInd w:val="0"/>
              <w:snapToGrid w:val="0"/>
              <w:spacing w:line="0" w:lineRule="atLeast"/>
              <w:jc w:val="both"/>
              <w:rPr>
                <w:rFonts w:hint="eastAsia" w:ascii="仿宋" w:hAnsi="仿宋" w:eastAsia="仿宋" w:cs="仿宋"/>
                <w:color w:val="000000" w:themeColor="text1"/>
                <w:sz w:val="20"/>
                <w:szCs w:val="21"/>
                <w:lang w:eastAsia="zh-CN"/>
                <w14:textFill>
                  <w14:solidFill>
                    <w14:schemeClr w14:val="tx1"/>
                  </w14:solidFill>
                </w14:textFill>
              </w:rPr>
            </w:pPr>
          </w:p>
          <w:p>
            <w:pPr>
              <w:widowControl w:val="0"/>
              <w:adjustRightInd w:val="0"/>
              <w:snapToGrid w:val="0"/>
              <w:spacing w:line="0" w:lineRule="atLeast"/>
              <w:jc w:val="both"/>
              <w:rPr>
                <w:rFonts w:hint="eastAsia"/>
                <w:vertAlign w:val="baseline"/>
                <w:lang w:eastAsia="zh-CN"/>
              </w:rPr>
            </w:pPr>
            <w:bookmarkStart w:id="0" w:name="_GoBack"/>
            <w:bookmarkEnd w:id="0"/>
            <w:r>
              <w:rPr>
                <w:rFonts w:hint="eastAsia" w:ascii="仿宋" w:hAnsi="仿宋" w:eastAsia="仿宋" w:cs="仿宋"/>
                <w:color w:val="000000" w:themeColor="text1"/>
                <w:sz w:val="20"/>
                <w:szCs w:val="21"/>
                <w:lang w:eastAsia="zh-CN"/>
                <w14:textFill>
                  <w14:solidFill>
                    <w14:schemeClr w14:val="tx1"/>
                  </w14:solidFill>
                </w14:textFill>
              </w:rPr>
              <w:t>其他建议和意见：</w:t>
            </w:r>
          </w:p>
        </w:tc>
      </w:tr>
    </w:tbl>
    <w:p>
      <w:pPr>
        <w:jc w:val="left"/>
        <w:rPr>
          <w:rFonts w:hint="eastAsia" w:ascii="仿宋" w:hAnsi="仿宋" w:eastAsia="仿宋" w:cs="仿宋"/>
          <w:color w:val="000000" w:themeColor="text1"/>
          <w:sz w:val="20"/>
          <w:szCs w:val="21"/>
          <w:lang w:val="en-US" w:eastAsia="zh-CN"/>
          <w14:textFill>
            <w14:solidFill>
              <w14:schemeClr w14:val="tx1"/>
            </w14:solidFill>
          </w14:textFill>
        </w:rPr>
      </w:pPr>
      <w:r>
        <w:rPr>
          <w:rFonts w:hint="eastAsia" w:ascii="仿宋" w:hAnsi="仿宋" w:eastAsia="仿宋" w:cs="仿宋"/>
          <w:color w:val="000000" w:themeColor="text1"/>
          <w:sz w:val="20"/>
          <w:szCs w:val="21"/>
          <w:lang w:val="en-US" w:eastAsia="zh-CN"/>
          <w14:textFill>
            <w14:solidFill>
              <w14:schemeClr w14:val="tx1"/>
            </w14:solidFill>
          </w14:textFill>
        </w:rPr>
        <w:t>说明：</w:t>
      </w:r>
    </w:p>
    <w:p>
      <w:pPr>
        <w:ind w:firstLine="400" w:firstLineChars="200"/>
        <w:jc w:val="left"/>
        <w:rPr>
          <w:rFonts w:hint="eastAsia" w:ascii="仿宋" w:hAnsi="仿宋" w:eastAsia="仿宋" w:cs="仿宋"/>
          <w:color w:val="000000" w:themeColor="text1"/>
          <w:sz w:val="20"/>
          <w:szCs w:val="21"/>
          <w:lang w:val="en-US" w:eastAsia="zh-CN"/>
          <w14:textFill>
            <w14:solidFill>
              <w14:schemeClr w14:val="tx1"/>
            </w14:solidFill>
          </w14:textFill>
        </w:rPr>
      </w:pPr>
      <w:r>
        <w:rPr>
          <w:rFonts w:hint="eastAsia" w:ascii="仿宋" w:hAnsi="仿宋" w:eastAsia="仿宋" w:cs="仿宋"/>
          <w:color w:val="000000" w:themeColor="text1"/>
          <w:sz w:val="20"/>
          <w:szCs w:val="21"/>
          <w:lang w:val="en-US" w:eastAsia="zh-CN"/>
          <w14:textFill>
            <w14:solidFill>
              <w14:schemeClr w14:val="tx1"/>
            </w14:solidFill>
          </w14:textFill>
        </w:rPr>
        <w:t>1.关键指标采用一票否决。凡是有一项指标被判定为“一票否决”则现场审查结论为：不合格。</w:t>
      </w:r>
    </w:p>
    <w:p>
      <w:pPr>
        <w:ind w:firstLine="400" w:firstLineChars="200"/>
        <w:jc w:val="left"/>
        <w:rPr>
          <w:rFonts w:hint="default" w:ascii="仿宋" w:hAnsi="仿宋" w:eastAsia="仿宋" w:cs="仿宋"/>
          <w:color w:val="000000" w:themeColor="text1"/>
          <w:sz w:val="20"/>
          <w:szCs w:val="21"/>
          <w:lang w:val="en-US" w:eastAsia="zh-CN"/>
          <w14:textFill>
            <w14:solidFill>
              <w14:schemeClr w14:val="tx1"/>
            </w14:solidFill>
          </w14:textFill>
        </w:rPr>
      </w:pPr>
      <w:r>
        <w:rPr>
          <w:rFonts w:hint="eastAsia" w:ascii="仿宋" w:hAnsi="仿宋" w:eastAsia="仿宋" w:cs="仿宋"/>
          <w:color w:val="000000" w:themeColor="text1"/>
          <w:sz w:val="20"/>
          <w:szCs w:val="21"/>
          <w:lang w:val="en-US" w:eastAsia="zh-CN"/>
          <w14:textFill>
            <w14:solidFill>
              <w14:schemeClr w14:val="tx1"/>
            </w14:solidFill>
          </w14:textFill>
        </w:rPr>
        <w:t>2.没有一票否决，得分≥90分为合格，通过产前筛查机构现场审查。</w:t>
      </w:r>
    </w:p>
    <w:p>
      <w:pPr>
        <w:ind w:firstLine="400" w:firstLineChars="200"/>
        <w:jc w:val="left"/>
        <w:rPr>
          <w:rFonts w:hint="default" w:ascii="仿宋" w:hAnsi="仿宋" w:eastAsia="仿宋" w:cs="仿宋"/>
          <w:color w:val="000000" w:themeColor="text1"/>
          <w:sz w:val="20"/>
          <w:szCs w:val="21"/>
          <w:lang w:val="en-US" w:eastAsia="zh-CN"/>
          <w14:textFill>
            <w14:solidFill>
              <w14:schemeClr w14:val="tx1"/>
            </w14:solidFill>
          </w14:textFill>
        </w:rPr>
      </w:pPr>
      <w:r>
        <w:rPr>
          <w:rFonts w:hint="eastAsia" w:ascii="仿宋" w:hAnsi="仿宋" w:eastAsia="仿宋" w:cs="仿宋"/>
          <w:color w:val="000000" w:themeColor="text1"/>
          <w:sz w:val="20"/>
          <w:szCs w:val="21"/>
          <w:lang w:val="en-US" w:eastAsia="zh-CN"/>
          <w14:textFill>
            <w14:solidFill>
              <w14:schemeClr w14:val="tx1"/>
            </w14:solidFill>
          </w14:textFill>
        </w:rPr>
        <w:t>3.没有一票否决，得分≥80且&lt;90分为基本合格，给予3个月整改时间，整改完成后通过产前筛查机构现场审查；整改期限内未完成整改的，为不合格。</w:t>
      </w:r>
    </w:p>
    <w:p>
      <w:pPr>
        <w:ind w:firstLine="400" w:firstLineChars="200"/>
        <w:jc w:val="left"/>
        <w:rPr>
          <w:rFonts w:hint="eastAsia" w:ascii="仿宋" w:hAnsi="仿宋" w:eastAsia="仿宋" w:cs="仿宋"/>
          <w:color w:val="000000" w:themeColor="text1"/>
          <w:sz w:val="20"/>
          <w:szCs w:val="21"/>
          <w:lang w:val="en-US" w:eastAsia="zh-CN"/>
          <w14:textFill>
            <w14:solidFill>
              <w14:schemeClr w14:val="tx1"/>
            </w14:solidFill>
          </w14:textFill>
        </w:rPr>
      </w:pPr>
      <w:r>
        <w:rPr>
          <w:rFonts w:hint="eastAsia" w:ascii="仿宋" w:hAnsi="仿宋" w:eastAsia="仿宋" w:cs="仿宋"/>
          <w:color w:val="000000" w:themeColor="text1"/>
          <w:sz w:val="20"/>
          <w:szCs w:val="21"/>
          <w:lang w:val="en-US" w:eastAsia="zh-CN"/>
          <w14:textFill>
            <w14:solidFill>
              <w14:schemeClr w14:val="tx1"/>
            </w14:solidFill>
          </w14:textFill>
        </w:rPr>
        <w:t>4.得分&lt;80分，为不合格。</w:t>
      </w:r>
    </w:p>
    <w:p>
      <w:pPr>
        <w:ind w:firstLine="400" w:firstLineChars="200"/>
        <w:jc w:val="left"/>
        <w:rPr>
          <w:rFonts w:hint="default" w:ascii="仿宋" w:hAnsi="仿宋" w:eastAsia="仿宋" w:cs="仿宋"/>
          <w:color w:val="000000" w:themeColor="text1"/>
          <w:sz w:val="20"/>
          <w:szCs w:val="21"/>
          <w:lang w:val="en-US" w:eastAsia="zh-CN"/>
          <w14:textFill>
            <w14:solidFill>
              <w14:schemeClr w14:val="tx1"/>
            </w14:solidFill>
          </w14:textFill>
        </w:rPr>
      </w:pPr>
      <w:r>
        <w:rPr>
          <w:rFonts w:hint="eastAsia" w:ascii="仿宋" w:hAnsi="仿宋" w:eastAsia="仿宋" w:cs="仿宋"/>
          <w:color w:val="000000" w:themeColor="text1"/>
          <w:sz w:val="20"/>
          <w:szCs w:val="21"/>
          <w:lang w:val="en-US" w:eastAsia="zh-CN"/>
          <w14:textFill>
            <w14:solidFill>
              <w14:schemeClr w14:val="tx1"/>
            </w14:solidFill>
          </w14:textFill>
        </w:rPr>
        <w:t>5.审查结论为不合格的医疗机构，确需开展产前筛查技术服务，必须在6个月后重新提出申请并重新进行现场审查。</w:t>
      </w:r>
    </w:p>
    <w:p>
      <w:pPr>
        <w:tabs>
          <w:tab w:val="left" w:pos="12991"/>
        </w:tabs>
        <w:jc w:val="both"/>
        <w:textAlignment w:val="center"/>
        <w:rPr>
          <w:rFonts w:hint="eastAsia" w:ascii="华文中宋" w:hAnsi="华文中宋" w:eastAsia="华文中宋" w:cs="仿宋"/>
          <w:sz w:val="32"/>
          <w:szCs w:val="32"/>
          <w:lang w:eastAsia="zh-CN"/>
        </w:rPr>
      </w:pPr>
    </w:p>
    <w:sectPr>
      <w:pgSz w:w="16838" w:h="11906" w:orient="landscape"/>
      <w:pgMar w:top="1077" w:right="907" w:bottom="1077" w:left="907"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FC3"/>
    <w:rsid w:val="000422C9"/>
    <w:rsid w:val="000435C8"/>
    <w:rsid w:val="000462F8"/>
    <w:rsid w:val="00071CDE"/>
    <w:rsid w:val="0007378A"/>
    <w:rsid w:val="00086A12"/>
    <w:rsid w:val="00087A12"/>
    <w:rsid w:val="000A29E6"/>
    <w:rsid w:val="000A7979"/>
    <w:rsid w:val="00126256"/>
    <w:rsid w:val="00132921"/>
    <w:rsid w:val="00173C96"/>
    <w:rsid w:val="001744BC"/>
    <w:rsid w:val="00184803"/>
    <w:rsid w:val="001A07B2"/>
    <w:rsid w:val="001B01A5"/>
    <w:rsid w:val="0025402F"/>
    <w:rsid w:val="00283F26"/>
    <w:rsid w:val="00293625"/>
    <w:rsid w:val="00294CB0"/>
    <w:rsid w:val="002A53BA"/>
    <w:rsid w:val="002A639E"/>
    <w:rsid w:val="002C22F3"/>
    <w:rsid w:val="002D3A5D"/>
    <w:rsid w:val="00312439"/>
    <w:rsid w:val="00386F72"/>
    <w:rsid w:val="00393079"/>
    <w:rsid w:val="003C4F47"/>
    <w:rsid w:val="00410FC3"/>
    <w:rsid w:val="004206E3"/>
    <w:rsid w:val="00454DAC"/>
    <w:rsid w:val="004D505B"/>
    <w:rsid w:val="00517585"/>
    <w:rsid w:val="00540906"/>
    <w:rsid w:val="005517E2"/>
    <w:rsid w:val="005A48BF"/>
    <w:rsid w:val="005C52C7"/>
    <w:rsid w:val="0061343A"/>
    <w:rsid w:val="00614BDC"/>
    <w:rsid w:val="00691F62"/>
    <w:rsid w:val="006961AD"/>
    <w:rsid w:val="006C6CD1"/>
    <w:rsid w:val="006D00CA"/>
    <w:rsid w:val="006D59CA"/>
    <w:rsid w:val="006E63A1"/>
    <w:rsid w:val="007220CF"/>
    <w:rsid w:val="007525EA"/>
    <w:rsid w:val="007861F5"/>
    <w:rsid w:val="00795ABA"/>
    <w:rsid w:val="00796CDA"/>
    <w:rsid w:val="007A1311"/>
    <w:rsid w:val="007A5FC7"/>
    <w:rsid w:val="007B2E05"/>
    <w:rsid w:val="00832304"/>
    <w:rsid w:val="0083334E"/>
    <w:rsid w:val="00835EDF"/>
    <w:rsid w:val="00897B5B"/>
    <w:rsid w:val="008A259E"/>
    <w:rsid w:val="008B77E9"/>
    <w:rsid w:val="008F59A1"/>
    <w:rsid w:val="00911FBD"/>
    <w:rsid w:val="00930664"/>
    <w:rsid w:val="00946366"/>
    <w:rsid w:val="009539BB"/>
    <w:rsid w:val="00976E8C"/>
    <w:rsid w:val="00990D55"/>
    <w:rsid w:val="009A4E98"/>
    <w:rsid w:val="009E2E8A"/>
    <w:rsid w:val="009E2EBB"/>
    <w:rsid w:val="009F7A10"/>
    <w:rsid w:val="00A87576"/>
    <w:rsid w:val="00A907CA"/>
    <w:rsid w:val="00A91342"/>
    <w:rsid w:val="00A929FA"/>
    <w:rsid w:val="00A9700C"/>
    <w:rsid w:val="00AA14BD"/>
    <w:rsid w:val="00AA2E21"/>
    <w:rsid w:val="00AD3B6F"/>
    <w:rsid w:val="00B3245F"/>
    <w:rsid w:val="00B83807"/>
    <w:rsid w:val="00BA249D"/>
    <w:rsid w:val="00BA4826"/>
    <w:rsid w:val="00BC2419"/>
    <w:rsid w:val="00BD61D1"/>
    <w:rsid w:val="00C21691"/>
    <w:rsid w:val="00C74F8F"/>
    <w:rsid w:val="00CC4CAB"/>
    <w:rsid w:val="00CE3EE9"/>
    <w:rsid w:val="00D006E9"/>
    <w:rsid w:val="00D01274"/>
    <w:rsid w:val="00D0153F"/>
    <w:rsid w:val="00D53546"/>
    <w:rsid w:val="00D73D23"/>
    <w:rsid w:val="00D73EB1"/>
    <w:rsid w:val="00DA3362"/>
    <w:rsid w:val="00DB2C3A"/>
    <w:rsid w:val="00E07C1F"/>
    <w:rsid w:val="00E11825"/>
    <w:rsid w:val="00E473F8"/>
    <w:rsid w:val="00E509A3"/>
    <w:rsid w:val="00E57EAE"/>
    <w:rsid w:val="00E85197"/>
    <w:rsid w:val="00E979FA"/>
    <w:rsid w:val="00EA00AA"/>
    <w:rsid w:val="00EC2847"/>
    <w:rsid w:val="00EE1720"/>
    <w:rsid w:val="00EF2B7F"/>
    <w:rsid w:val="00F56E42"/>
    <w:rsid w:val="00F65AB5"/>
    <w:rsid w:val="00F728AE"/>
    <w:rsid w:val="00FB3128"/>
    <w:rsid w:val="00FE6400"/>
    <w:rsid w:val="00FF32DF"/>
    <w:rsid w:val="00FF4447"/>
    <w:rsid w:val="015A4E07"/>
    <w:rsid w:val="01843A1F"/>
    <w:rsid w:val="019D76F3"/>
    <w:rsid w:val="029B4CAC"/>
    <w:rsid w:val="0367734D"/>
    <w:rsid w:val="03AF7F67"/>
    <w:rsid w:val="0415428D"/>
    <w:rsid w:val="04590605"/>
    <w:rsid w:val="04694FAE"/>
    <w:rsid w:val="04C246DF"/>
    <w:rsid w:val="04D0462D"/>
    <w:rsid w:val="068B45B0"/>
    <w:rsid w:val="06E568F5"/>
    <w:rsid w:val="07E75ECC"/>
    <w:rsid w:val="08001C87"/>
    <w:rsid w:val="080B0849"/>
    <w:rsid w:val="0841254B"/>
    <w:rsid w:val="08EE1EA8"/>
    <w:rsid w:val="09B813DB"/>
    <w:rsid w:val="0A092881"/>
    <w:rsid w:val="0A120C8B"/>
    <w:rsid w:val="0A4C2666"/>
    <w:rsid w:val="0A5C4A9B"/>
    <w:rsid w:val="0A83656E"/>
    <w:rsid w:val="0AE203E6"/>
    <w:rsid w:val="0C0D03F9"/>
    <w:rsid w:val="0C361665"/>
    <w:rsid w:val="0C6E15A8"/>
    <w:rsid w:val="0CE65220"/>
    <w:rsid w:val="0D2E6EA4"/>
    <w:rsid w:val="0D8C3EEC"/>
    <w:rsid w:val="0DDF7F50"/>
    <w:rsid w:val="0DE7704B"/>
    <w:rsid w:val="0E16763D"/>
    <w:rsid w:val="0E3E5654"/>
    <w:rsid w:val="0E467C9C"/>
    <w:rsid w:val="0F5F35D1"/>
    <w:rsid w:val="0F654275"/>
    <w:rsid w:val="0F6E27D6"/>
    <w:rsid w:val="0F8817A1"/>
    <w:rsid w:val="0F992512"/>
    <w:rsid w:val="0FCA38A5"/>
    <w:rsid w:val="103D6ADD"/>
    <w:rsid w:val="107419CA"/>
    <w:rsid w:val="10ED1E67"/>
    <w:rsid w:val="110F5C16"/>
    <w:rsid w:val="11C20534"/>
    <w:rsid w:val="11C20DD8"/>
    <w:rsid w:val="11E54F36"/>
    <w:rsid w:val="11ED2219"/>
    <w:rsid w:val="12101A52"/>
    <w:rsid w:val="12A94BC9"/>
    <w:rsid w:val="13F74265"/>
    <w:rsid w:val="142D1EC5"/>
    <w:rsid w:val="14576183"/>
    <w:rsid w:val="147049B0"/>
    <w:rsid w:val="14C33650"/>
    <w:rsid w:val="14D2423D"/>
    <w:rsid w:val="14F76F2A"/>
    <w:rsid w:val="15E14C9C"/>
    <w:rsid w:val="15EA58AF"/>
    <w:rsid w:val="162A67DF"/>
    <w:rsid w:val="16344F6F"/>
    <w:rsid w:val="165A6620"/>
    <w:rsid w:val="166209AF"/>
    <w:rsid w:val="172314C7"/>
    <w:rsid w:val="176735A6"/>
    <w:rsid w:val="17702B90"/>
    <w:rsid w:val="17E003A7"/>
    <w:rsid w:val="18091D52"/>
    <w:rsid w:val="187A3DD4"/>
    <w:rsid w:val="19085163"/>
    <w:rsid w:val="19223C5B"/>
    <w:rsid w:val="193F2C1C"/>
    <w:rsid w:val="19780F30"/>
    <w:rsid w:val="1A5D7236"/>
    <w:rsid w:val="1AB52F39"/>
    <w:rsid w:val="1B6D36BA"/>
    <w:rsid w:val="1B7B6EC5"/>
    <w:rsid w:val="1CA20619"/>
    <w:rsid w:val="1D767800"/>
    <w:rsid w:val="1E634E22"/>
    <w:rsid w:val="1EC804C2"/>
    <w:rsid w:val="1F072EFA"/>
    <w:rsid w:val="1F9C215A"/>
    <w:rsid w:val="1F9E6C22"/>
    <w:rsid w:val="1FED22A8"/>
    <w:rsid w:val="209B1596"/>
    <w:rsid w:val="20AE0634"/>
    <w:rsid w:val="2120032B"/>
    <w:rsid w:val="212E44DE"/>
    <w:rsid w:val="21A0622B"/>
    <w:rsid w:val="22B46CEE"/>
    <w:rsid w:val="23A94942"/>
    <w:rsid w:val="23DA1198"/>
    <w:rsid w:val="24330971"/>
    <w:rsid w:val="245E4C0F"/>
    <w:rsid w:val="24BE4B65"/>
    <w:rsid w:val="24E24987"/>
    <w:rsid w:val="25D44425"/>
    <w:rsid w:val="261F3A4E"/>
    <w:rsid w:val="26476166"/>
    <w:rsid w:val="26C33D52"/>
    <w:rsid w:val="26E614C3"/>
    <w:rsid w:val="270C2118"/>
    <w:rsid w:val="275252CB"/>
    <w:rsid w:val="281B6748"/>
    <w:rsid w:val="2848582C"/>
    <w:rsid w:val="2865435D"/>
    <w:rsid w:val="2A084928"/>
    <w:rsid w:val="2A501EA1"/>
    <w:rsid w:val="2AE64478"/>
    <w:rsid w:val="2B3922E9"/>
    <w:rsid w:val="2D081561"/>
    <w:rsid w:val="2D7B2013"/>
    <w:rsid w:val="2DCF409D"/>
    <w:rsid w:val="2DF83EB3"/>
    <w:rsid w:val="2E8F1DCA"/>
    <w:rsid w:val="2EBA62B5"/>
    <w:rsid w:val="2EE67C31"/>
    <w:rsid w:val="305136A3"/>
    <w:rsid w:val="30896914"/>
    <w:rsid w:val="308A2297"/>
    <w:rsid w:val="312C1B57"/>
    <w:rsid w:val="31534DCE"/>
    <w:rsid w:val="31780710"/>
    <w:rsid w:val="31D77D30"/>
    <w:rsid w:val="31F42F68"/>
    <w:rsid w:val="3215767A"/>
    <w:rsid w:val="32717350"/>
    <w:rsid w:val="32E53458"/>
    <w:rsid w:val="338E4EB0"/>
    <w:rsid w:val="33F314F3"/>
    <w:rsid w:val="34151A47"/>
    <w:rsid w:val="34A178B4"/>
    <w:rsid w:val="353803A0"/>
    <w:rsid w:val="3581790B"/>
    <w:rsid w:val="359A7E25"/>
    <w:rsid w:val="35CA23BF"/>
    <w:rsid w:val="36B17579"/>
    <w:rsid w:val="37093FD3"/>
    <w:rsid w:val="372C62F7"/>
    <w:rsid w:val="37C52F48"/>
    <w:rsid w:val="38D20D18"/>
    <w:rsid w:val="39ED6724"/>
    <w:rsid w:val="3A292E80"/>
    <w:rsid w:val="3A9C053F"/>
    <w:rsid w:val="3B615D2D"/>
    <w:rsid w:val="3BD71BCB"/>
    <w:rsid w:val="3BFA5022"/>
    <w:rsid w:val="3C113F90"/>
    <w:rsid w:val="3C2E3D82"/>
    <w:rsid w:val="3C6B6EB4"/>
    <w:rsid w:val="3C7466A2"/>
    <w:rsid w:val="3D21621B"/>
    <w:rsid w:val="3D903AB2"/>
    <w:rsid w:val="3D9658DB"/>
    <w:rsid w:val="3D973C6B"/>
    <w:rsid w:val="3DA41523"/>
    <w:rsid w:val="3F275ABE"/>
    <w:rsid w:val="3FE23EBE"/>
    <w:rsid w:val="40274C13"/>
    <w:rsid w:val="411B6F4D"/>
    <w:rsid w:val="41CA215E"/>
    <w:rsid w:val="432A0B9D"/>
    <w:rsid w:val="435F0A69"/>
    <w:rsid w:val="4393697A"/>
    <w:rsid w:val="43EB70F1"/>
    <w:rsid w:val="445653E7"/>
    <w:rsid w:val="44EF7764"/>
    <w:rsid w:val="462017D3"/>
    <w:rsid w:val="46724CD3"/>
    <w:rsid w:val="46A56312"/>
    <w:rsid w:val="46D10ACB"/>
    <w:rsid w:val="46D56071"/>
    <w:rsid w:val="47462E4C"/>
    <w:rsid w:val="481C69D7"/>
    <w:rsid w:val="48327D44"/>
    <w:rsid w:val="489436C3"/>
    <w:rsid w:val="48B269F5"/>
    <w:rsid w:val="4925001A"/>
    <w:rsid w:val="495946F1"/>
    <w:rsid w:val="49724856"/>
    <w:rsid w:val="49813F3A"/>
    <w:rsid w:val="498E21E3"/>
    <w:rsid w:val="49E256C5"/>
    <w:rsid w:val="4A795171"/>
    <w:rsid w:val="4B3415C3"/>
    <w:rsid w:val="4B890FC5"/>
    <w:rsid w:val="4BF31924"/>
    <w:rsid w:val="4CAA5C07"/>
    <w:rsid w:val="4D2C65D1"/>
    <w:rsid w:val="4DC51A4F"/>
    <w:rsid w:val="4F654DB8"/>
    <w:rsid w:val="4F6E455A"/>
    <w:rsid w:val="4F727A4E"/>
    <w:rsid w:val="4F7556FE"/>
    <w:rsid w:val="4F7F3CAD"/>
    <w:rsid w:val="4F89736C"/>
    <w:rsid w:val="4FFD3563"/>
    <w:rsid w:val="5044087F"/>
    <w:rsid w:val="510D11B5"/>
    <w:rsid w:val="515C7ABE"/>
    <w:rsid w:val="517E0FB5"/>
    <w:rsid w:val="51FD195B"/>
    <w:rsid w:val="521765E5"/>
    <w:rsid w:val="521D61AD"/>
    <w:rsid w:val="52764920"/>
    <w:rsid w:val="52D3285F"/>
    <w:rsid w:val="544C76CE"/>
    <w:rsid w:val="54961C9A"/>
    <w:rsid w:val="54EC79E3"/>
    <w:rsid w:val="552B083E"/>
    <w:rsid w:val="5554512C"/>
    <w:rsid w:val="556727B9"/>
    <w:rsid w:val="56224287"/>
    <w:rsid w:val="568F5518"/>
    <w:rsid w:val="56FE254C"/>
    <w:rsid w:val="577E307E"/>
    <w:rsid w:val="57B469D9"/>
    <w:rsid w:val="580D121C"/>
    <w:rsid w:val="58560258"/>
    <w:rsid w:val="586C40E0"/>
    <w:rsid w:val="590B04AA"/>
    <w:rsid w:val="59321C68"/>
    <w:rsid w:val="598C4D2A"/>
    <w:rsid w:val="5ABA1874"/>
    <w:rsid w:val="5AD3681F"/>
    <w:rsid w:val="5B373FD9"/>
    <w:rsid w:val="5B981B2F"/>
    <w:rsid w:val="5BBE6BDE"/>
    <w:rsid w:val="5C5320D8"/>
    <w:rsid w:val="5D0120E4"/>
    <w:rsid w:val="5F132752"/>
    <w:rsid w:val="5F72339A"/>
    <w:rsid w:val="607D706B"/>
    <w:rsid w:val="60C43B00"/>
    <w:rsid w:val="61356917"/>
    <w:rsid w:val="617036C7"/>
    <w:rsid w:val="622D20BA"/>
    <w:rsid w:val="62474814"/>
    <w:rsid w:val="62B65393"/>
    <w:rsid w:val="62CF042B"/>
    <w:rsid w:val="63254E49"/>
    <w:rsid w:val="63D624BA"/>
    <w:rsid w:val="64C8558F"/>
    <w:rsid w:val="661C162B"/>
    <w:rsid w:val="66566250"/>
    <w:rsid w:val="66611FFB"/>
    <w:rsid w:val="668841B2"/>
    <w:rsid w:val="66F87910"/>
    <w:rsid w:val="678E7C93"/>
    <w:rsid w:val="67B3559E"/>
    <w:rsid w:val="67F930A4"/>
    <w:rsid w:val="68210CC7"/>
    <w:rsid w:val="686A5E66"/>
    <w:rsid w:val="689E652B"/>
    <w:rsid w:val="692B4F9F"/>
    <w:rsid w:val="69B2539F"/>
    <w:rsid w:val="6C8A3035"/>
    <w:rsid w:val="6D873590"/>
    <w:rsid w:val="6DA847D3"/>
    <w:rsid w:val="6E645722"/>
    <w:rsid w:val="6E855170"/>
    <w:rsid w:val="6EE45AA0"/>
    <w:rsid w:val="6FC506F1"/>
    <w:rsid w:val="7037762C"/>
    <w:rsid w:val="70881E45"/>
    <w:rsid w:val="70AF3393"/>
    <w:rsid w:val="70C62968"/>
    <w:rsid w:val="70E804EA"/>
    <w:rsid w:val="718B77FA"/>
    <w:rsid w:val="71AA0666"/>
    <w:rsid w:val="71D23307"/>
    <w:rsid w:val="71DE1AC1"/>
    <w:rsid w:val="72524547"/>
    <w:rsid w:val="72596569"/>
    <w:rsid w:val="729C1ED8"/>
    <w:rsid w:val="72EA4608"/>
    <w:rsid w:val="72FF5735"/>
    <w:rsid w:val="731C314E"/>
    <w:rsid w:val="7354390D"/>
    <w:rsid w:val="739D19BC"/>
    <w:rsid w:val="73BA3A1F"/>
    <w:rsid w:val="746C7BC0"/>
    <w:rsid w:val="74821883"/>
    <w:rsid w:val="74C861C0"/>
    <w:rsid w:val="755E0C72"/>
    <w:rsid w:val="7653503A"/>
    <w:rsid w:val="76C136C7"/>
    <w:rsid w:val="776317B8"/>
    <w:rsid w:val="777E2F82"/>
    <w:rsid w:val="77BE7116"/>
    <w:rsid w:val="77C0560D"/>
    <w:rsid w:val="781A25CF"/>
    <w:rsid w:val="790F2DAC"/>
    <w:rsid w:val="793268D6"/>
    <w:rsid w:val="7A7748D2"/>
    <w:rsid w:val="7A8C7E30"/>
    <w:rsid w:val="7B3D50F3"/>
    <w:rsid w:val="7BC30579"/>
    <w:rsid w:val="7BE124FA"/>
    <w:rsid w:val="7C3C2F0E"/>
    <w:rsid w:val="7CA10B6B"/>
    <w:rsid w:val="7D1963B7"/>
    <w:rsid w:val="7D30368B"/>
    <w:rsid w:val="7D3772A2"/>
    <w:rsid w:val="7D3775A4"/>
    <w:rsid w:val="7D451850"/>
    <w:rsid w:val="7E8237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Times New Roman"/>
      <w:sz w:val="24"/>
      <w:szCs w:val="24"/>
      <w:lang w:val="en-US" w:eastAsia="zh-CN" w:bidi="ar-SA"/>
    </w:rPr>
  </w:style>
  <w:style w:type="character" w:default="1" w:styleId="6">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3">
    <w:name w:val="header"/>
    <w:basedOn w:val="1"/>
    <w:link w:val="7"/>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character" w:customStyle="1" w:styleId="9">
    <w:name w:val="font312"/>
    <w:basedOn w:val="6"/>
    <w:qFormat/>
    <w:uiPriority w:val="0"/>
    <w:rPr>
      <w:rFonts w:hint="eastAsia" w:ascii="仿宋" w:hAnsi="仿宋" w:eastAsia="仿宋" w:cs="仿宋"/>
      <w:color w:val="auto"/>
      <w:sz w:val="20"/>
      <w:szCs w:val="20"/>
      <w:u w:val="none"/>
    </w:rPr>
  </w:style>
  <w:style w:type="character" w:customStyle="1" w:styleId="10">
    <w:name w:val="font91"/>
    <w:basedOn w:val="6"/>
    <w:qFormat/>
    <w:uiPriority w:val="0"/>
    <w:rPr>
      <w:rFonts w:hint="eastAsia" w:ascii="仿宋" w:hAnsi="仿宋" w:eastAsia="仿宋" w:cs="仿宋"/>
      <w:color w:val="auto"/>
      <w:sz w:val="20"/>
      <w:szCs w:val="20"/>
      <w:u w:val="none"/>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6B11E4-6C00-4BD8-AE8B-E9DE7E59B74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458</Words>
  <Characters>2617</Characters>
  <Lines>21</Lines>
  <Paragraphs>6</Paragraphs>
  <TotalTime>4</TotalTime>
  <ScaleCrop>false</ScaleCrop>
  <LinksUpToDate>false</LinksUpToDate>
  <CharactersWithSpaces>3069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2019-10-29T01:24:00Z</dcterms:created>
  <dc:creator>C</dc:creator>
  <cp:lastModifiedBy>丫头（近）</cp:lastModifiedBy>
  <cp:lastPrinted>2021-11-22T04:30:55Z</cp:lastPrinted>
  <dcterms:modified xsi:type="dcterms:W3CDTF">2021-11-22T04:32:35Z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BABA49BFD7B04F439F5846DE8E427A8B</vt:lpwstr>
  </property>
</Properties>
</file>